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864CF"/>
        <w:tblLook w:val="04A0" w:firstRow="1" w:lastRow="0" w:firstColumn="1" w:lastColumn="0" w:noHBand="0" w:noVBand="1"/>
      </w:tblPr>
      <w:tblGrid>
        <w:gridCol w:w="9889"/>
      </w:tblGrid>
      <w:tr w:rsidR="00600B99" w:rsidRPr="00600B99" w14:paraId="4C589406" w14:textId="77777777" w:rsidTr="00600B99">
        <w:tc>
          <w:tcPr>
            <w:tcW w:w="9889" w:type="dxa"/>
            <w:tcBorders>
              <w:bottom w:val="single" w:sz="4" w:space="0" w:color="auto"/>
            </w:tcBorders>
            <w:shd w:val="clear" w:color="auto" w:fill="13294B"/>
          </w:tcPr>
          <w:p w14:paraId="66DD216F" w14:textId="77777777" w:rsidR="00600B99" w:rsidRPr="00600B99" w:rsidRDefault="00600B99" w:rsidP="00600B99">
            <w:pPr>
              <w:keepNext/>
              <w:keepLines/>
              <w:numPr>
                <w:ilvl w:val="0"/>
                <w:numId w:val="1"/>
              </w:numPr>
              <w:spacing w:before="120" w:after="120" w:line="276" w:lineRule="auto"/>
              <w:outlineLvl w:val="3"/>
              <w:rPr>
                <w:rFonts w:eastAsia="Times New Roman" w:cs="Arial"/>
                <w:b/>
                <w:bCs/>
                <w:sz w:val="24"/>
                <w:szCs w:val="24"/>
                <w:lang w:val="en-US"/>
              </w:rPr>
            </w:pPr>
            <w:r w:rsidRPr="00600B99">
              <w:rPr>
                <w:rFonts w:eastAsia="Times New Roman" w:cs="Arial"/>
                <w:b/>
                <w:bCs/>
                <w:sz w:val="24"/>
                <w:szCs w:val="24"/>
                <w:lang w:val="en-US"/>
              </w:rPr>
              <w:t>PURPOSE</w:t>
            </w:r>
          </w:p>
        </w:tc>
      </w:tr>
      <w:tr w:rsidR="00611608" w:rsidRPr="00600B99" w14:paraId="5DDD39D5" w14:textId="77777777" w:rsidTr="003A2CD4">
        <w:tblPrEx>
          <w:shd w:val="clear" w:color="auto" w:fill="548DD4" w:themeFill="text2" w:themeFillTint="99"/>
        </w:tblPrEx>
        <w:trPr>
          <w:trHeight w:val="417"/>
        </w:trPr>
        <w:tc>
          <w:tcPr>
            <w:tcW w:w="9889" w:type="dxa"/>
            <w:shd w:val="clear" w:color="auto" w:fill="FFFFFF" w:themeFill="background1"/>
          </w:tcPr>
          <w:p w14:paraId="00967168" w14:textId="1E4ECAAE" w:rsidR="007F1A6D" w:rsidRPr="00600B99" w:rsidRDefault="002F41B7" w:rsidP="007F1A6D">
            <w:pPr>
              <w:pStyle w:val="BodyText3ptAfter"/>
              <w:spacing w:before="120" w:after="120" w:line="240" w:lineRule="auto"/>
              <w:rPr>
                <w:rFonts w:cs="Arial"/>
                <w:sz w:val="22"/>
                <w:szCs w:val="22"/>
                <w:lang w:eastAsia="en-US"/>
              </w:rPr>
            </w:pPr>
            <w:r w:rsidRPr="00600B99">
              <w:rPr>
                <w:rFonts w:cs="Arial"/>
                <w:sz w:val="22"/>
                <w:szCs w:val="22"/>
              </w:rPr>
              <w:t xml:space="preserve">Chisholm and its entities are committed to </w:t>
            </w:r>
            <w:r w:rsidR="00F17C70" w:rsidRPr="00600B99">
              <w:rPr>
                <w:rFonts w:cs="Arial"/>
                <w:sz w:val="22"/>
                <w:szCs w:val="22"/>
              </w:rPr>
              <w:t>promoting and protecting the safety and wellbeing of children and young people under 18 years of age.</w:t>
            </w:r>
            <w:r w:rsidR="0093417E" w:rsidRPr="00600B99">
              <w:rPr>
                <w:rFonts w:cs="Arial"/>
                <w:sz w:val="22"/>
                <w:szCs w:val="22"/>
              </w:rPr>
              <w:t xml:space="preserve"> </w:t>
            </w:r>
            <w:r w:rsidR="00F17C70" w:rsidRPr="00600B99">
              <w:rPr>
                <w:rFonts w:cs="Arial"/>
                <w:sz w:val="22"/>
                <w:szCs w:val="22"/>
              </w:rPr>
              <w:t xml:space="preserve">Chisholm recognises and reinforces that it </w:t>
            </w:r>
            <w:r w:rsidR="0093417E" w:rsidRPr="00600B99">
              <w:rPr>
                <w:rFonts w:cs="Arial"/>
                <w:sz w:val="22"/>
                <w:szCs w:val="22"/>
              </w:rPr>
              <w:t>i</w:t>
            </w:r>
            <w:r w:rsidR="00F17C70" w:rsidRPr="00600B99">
              <w:rPr>
                <w:rFonts w:cs="Arial"/>
                <w:sz w:val="22"/>
                <w:szCs w:val="22"/>
              </w:rPr>
              <w:t xml:space="preserve">s a shared responsibility of all members of the </w:t>
            </w:r>
            <w:r w:rsidR="00EA7696" w:rsidRPr="00600B99">
              <w:rPr>
                <w:rFonts w:cs="Arial"/>
                <w:sz w:val="22"/>
                <w:szCs w:val="22"/>
              </w:rPr>
              <w:t>Chisholm</w:t>
            </w:r>
            <w:r w:rsidR="00F17C70" w:rsidRPr="00600B99">
              <w:rPr>
                <w:rFonts w:cs="Arial"/>
                <w:sz w:val="22"/>
                <w:szCs w:val="22"/>
              </w:rPr>
              <w:t xml:space="preserve"> community to create a child safe environment.</w:t>
            </w:r>
            <w:r w:rsidR="00EA7696" w:rsidRPr="00600B99">
              <w:rPr>
                <w:rFonts w:cs="Arial"/>
                <w:sz w:val="22"/>
                <w:szCs w:val="22"/>
              </w:rPr>
              <w:t xml:space="preserve"> </w:t>
            </w:r>
            <w:r w:rsidR="007F1A6D" w:rsidRPr="00600B99">
              <w:rPr>
                <w:rFonts w:cs="Arial"/>
                <w:sz w:val="22"/>
                <w:szCs w:val="22"/>
                <w:lang w:eastAsia="en-US"/>
              </w:rPr>
              <w:t xml:space="preserve">This </w:t>
            </w:r>
            <w:r w:rsidRPr="00600B99">
              <w:rPr>
                <w:rFonts w:cs="Arial"/>
                <w:sz w:val="22"/>
                <w:szCs w:val="22"/>
                <w:lang w:eastAsia="en-US"/>
              </w:rPr>
              <w:t xml:space="preserve">policy </w:t>
            </w:r>
            <w:r w:rsidR="00EC5EC9" w:rsidRPr="00600B99">
              <w:rPr>
                <w:rFonts w:cs="Arial"/>
                <w:sz w:val="22"/>
                <w:szCs w:val="22"/>
                <w:lang w:eastAsia="en-US"/>
              </w:rPr>
              <w:t>is a guide for</w:t>
            </w:r>
            <w:r w:rsidRPr="00600B99">
              <w:rPr>
                <w:rFonts w:cs="Arial"/>
                <w:sz w:val="22"/>
                <w:szCs w:val="22"/>
                <w:lang w:eastAsia="en-US"/>
              </w:rPr>
              <w:t xml:space="preserve"> </w:t>
            </w:r>
            <w:r w:rsidR="00BB0E98" w:rsidRPr="00600B99">
              <w:rPr>
                <w:rFonts w:cs="Arial"/>
                <w:sz w:val="22"/>
                <w:szCs w:val="22"/>
                <w:lang w:eastAsia="en-US"/>
              </w:rPr>
              <w:t xml:space="preserve">all </w:t>
            </w:r>
            <w:r w:rsidR="00BE4EA2" w:rsidRPr="00600B99">
              <w:rPr>
                <w:rFonts w:cs="Arial"/>
                <w:sz w:val="22"/>
                <w:szCs w:val="22"/>
                <w:lang w:eastAsia="en-US"/>
              </w:rPr>
              <w:t>employees</w:t>
            </w:r>
            <w:r w:rsidR="002A4C6E" w:rsidRPr="00600B99">
              <w:rPr>
                <w:rFonts w:cs="Arial"/>
                <w:sz w:val="22"/>
                <w:szCs w:val="22"/>
                <w:lang w:eastAsia="en-US"/>
              </w:rPr>
              <w:t>,</w:t>
            </w:r>
            <w:r w:rsidR="00BB0E98" w:rsidRPr="00600B99">
              <w:rPr>
                <w:rFonts w:cs="Arial"/>
                <w:sz w:val="22"/>
                <w:szCs w:val="22"/>
                <w:lang w:eastAsia="en-US"/>
              </w:rPr>
              <w:t xml:space="preserve"> </w:t>
            </w:r>
            <w:r w:rsidR="00C01FB4" w:rsidRPr="00600B99">
              <w:rPr>
                <w:rFonts w:cs="Arial"/>
                <w:sz w:val="22"/>
                <w:szCs w:val="22"/>
              </w:rPr>
              <w:t>workplace participants</w:t>
            </w:r>
            <w:r w:rsidR="0093417E" w:rsidRPr="00600B99">
              <w:rPr>
                <w:rFonts w:cs="Arial"/>
                <w:sz w:val="22"/>
                <w:szCs w:val="22"/>
                <w:lang w:eastAsia="en-US"/>
              </w:rPr>
              <w:t>,</w:t>
            </w:r>
            <w:r w:rsidR="00BB0E98" w:rsidRPr="00600B99">
              <w:rPr>
                <w:rFonts w:cs="Arial"/>
                <w:sz w:val="22"/>
                <w:szCs w:val="22"/>
                <w:lang w:eastAsia="en-US"/>
              </w:rPr>
              <w:t xml:space="preserve"> and students</w:t>
            </w:r>
            <w:r w:rsidRPr="00600B99">
              <w:rPr>
                <w:rFonts w:cs="Arial"/>
                <w:sz w:val="22"/>
                <w:szCs w:val="22"/>
                <w:lang w:eastAsia="en-US"/>
              </w:rPr>
              <w:t xml:space="preserve"> on how to behave with children</w:t>
            </w:r>
            <w:r w:rsidR="000A575C" w:rsidRPr="00600B99">
              <w:rPr>
                <w:rFonts w:cs="Arial"/>
                <w:sz w:val="22"/>
                <w:szCs w:val="22"/>
                <w:lang w:eastAsia="en-US"/>
              </w:rPr>
              <w:t xml:space="preserve"> and young people</w:t>
            </w:r>
            <w:r w:rsidRPr="00600B99">
              <w:rPr>
                <w:rFonts w:cs="Arial"/>
                <w:sz w:val="22"/>
                <w:szCs w:val="22"/>
                <w:lang w:eastAsia="en-US"/>
              </w:rPr>
              <w:t xml:space="preserve"> </w:t>
            </w:r>
            <w:r w:rsidR="00063FDD" w:rsidRPr="00600B99">
              <w:rPr>
                <w:rFonts w:cs="Arial"/>
                <w:sz w:val="22"/>
                <w:szCs w:val="22"/>
                <w:lang w:eastAsia="en-US"/>
              </w:rPr>
              <w:t>at Chisholm</w:t>
            </w:r>
            <w:r w:rsidR="00EC5EC9" w:rsidRPr="00600B99">
              <w:rPr>
                <w:rFonts w:cs="Arial"/>
                <w:sz w:val="22"/>
                <w:szCs w:val="22"/>
                <w:lang w:eastAsia="en-US"/>
              </w:rPr>
              <w:t xml:space="preserve">, in accordance with </w:t>
            </w:r>
            <w:r w:rsidR="002A4C6E" w:rsidRPr="00600B99">
              <w:rPr>
                <w:rFonts w:cs="Arial"/>
                <w:sz w:val="22"/>
                <w:szCs w:val="22"/>
                <w:lang w:eastAsia="en-US"/>
              </w:rPr>
              <w:t xml:space="preserve">the Victorian </w:t>
            </w:r>
            <w:r w:rsidR="009428BD" w:rsidRPr="00600B99">
              <w:rPr>
                <w:rFonts w:cs="Arial"/>
                <w:sz w:val="22"/>
                <w:szCs w:val="22"/>
                <w:lang w:eastAsia="en-US"/>
              </w:rPr>
              <w:t>Child S</w:t>
            </w:r>
            <w:r w:rsidR="002A4C6E" w:rsidRPr="00600B99">
              <w:rPr>
                <w:rFonts w:cs="Arial"/>
                <w:sz w:val="22"/>
                <w:szCs w:val="22"/>
                <w:lang w:eastAsia="en-US"/>
              </w:rPr>
              <w:t>afe</w:t>
            </w:r>
            <w:r w:rsidR="007F1A6D" w:rsidRPr="00600B99">
              <w:rPr>
                <w:rFonts w:cs="Arial"/>
                <w:sz w:val="22"/>
                <w:szCs w:val="22"/>
                <w:lang w:eastAsia="en-US"/>
              </w:rPr>
              <w:t xml:space="preserve"> </w:t>
            </w:r>
            <w:r w:rsidR="009428BD" w:rsidRPr="00600B99">
              <w:rPr>
                <w:rFonts w:cs="Arial"/>
                <w:sz w:val="22"/>
                <w:szCs w:val="22"/>
                <w:lang w:eastAsia="en-US"/>
              </w:rPr>
              <w:t>S</w:t>
            </w:r>
            <w:r w:rsidR="007F1A6D" w:rsidRPr="00600B99">
              <w:rPr>
                <w:rFonts w:cs="Arial"/>
                <w:sz w:val="22"/>
                <w:szCs w:val="22"/>
                <w:lang w:eastAsia="en-US"/>
              </w:rPr>
              <w:t>tandards</w:t>
            </w:r>
            <w:r w:rsidR="00400058">
              <w:rPr>
                <w:rFonts w:cs="Arial"/>
                <w:sz w:val="22"/>
                <w:szCs w:val="22"/>
                <w:lang w:eastAsia="en-US"/>
              </w:rPr>
              <w:t xml:space="preserve"> (the Standards)</w:t>
            </w:r>
            <w:r w:rsidR="00063FDD" w:rsidRPr="00600B99">
              <w:rPr>
                <w:rFonts w:cs="Arial"/>
                <w:sz w:val="22"/>
                <w:szCs w:val="22"/>
                <w:lang w:eastAsia="en-US"/>
              </w:rPr>
              <w:t>,</w:t>
            </w:r>
            <w:r w:rsidR="007F1A6D" w:rsidRPr="00600B99">
              <w:rPr>
                <w:rFonts w:cs="Arial"/>
                <w:sz w:val="22"/>
                <w:szCs w:val="22"/>
                <w:lang w:eastAsia="en-US"/>
              </w:rPr>
              <w:t xml:space="preserve"> </w:t>
            </w:r>
            <w:r w:rsidR="00EC5EC9" w:rsidRPr="00600B99">
              <w:rPr>
                <w:rFonts w:cs="Arial"/>
                <w:sz w:val="22"/>
                <w:szCs w:val="22"/>
                <w:lang w:eastAsia="en-US"/>
              </w:rPr>
              <w:t>in order</w:t>
            </w:r>
            <w:r w:rsidR="007F1A6D" w:rsidRPr="00600B99">
              <w:rPr>
                <w:rFonts w:cs="Arial"/>
                <w:sz w:val="22"/>
                <w:szCs w:val="22"/>
                <w:lang w:eastAsia="en-US"/>
              </w:rPr>
              <w:t xml:space="preserve"> to:</w:t>
            </w:r>
          </w:p>
          <w:p w14:paraId="268943E7" w14:textId="77777777" w:rsidR="007F1A6D" w:rsidRPr="00600B99" w:rsidRDefault="009428BD" w:rsidP="00B70A7D">
            <w:pPr>
              <w:pStyle w:val="BodyText3ptAfter"/>
              <w:numPr>
                <w:ilvl w:val="0"/>
                <w:numId w:val="8"/>
              </w:numPr>
              <w:spacing w:before="120" w:after="120" w:line="240" w:lineRule="auto"/>
              <w:rPr>
                <w:rFonts w:cs="Arial"/>
                <w:sz w:val="22"/>
                <w:szCs w:val="22"/>
                <w:lang w:eastAsia="en-US"/>
              </w:rPr>
            </w:pPr>
            <w:r w:rsidRPr="00600B99">
              <w:rPr>
                <w:rFonts w:cs="Arial"/>
                <w:sz w:val="22"/>
                <w:szCs w:val="22"/>
                <w:lang w:eastAsia="en-US"/>
              </w:rPr>
              <w:t>e</w:t>
            </w:r>
            <w:r w:rsidR="006B4301" w:rsidRPr="00600B99">
              <w:rPr>
                <w:rFonts w:cs="Arial"/>
                <w:sz w:val="22"/>
                <w:szCs w:val="22"/>
                <w:lang w:eastAsia="en-US"/>
              </w:rPr>
              <w:t>mbed an organisational culture of child safety</w:t>
            </w:r>
            <w:r w:rsidRPr="00600B99">
              <w:rPr>
                <w:rFonts w:cs="Arial"/>
                <w:sz w:val="22"/>
                <w:szCs w:val="22"/>
                <w:lang w:eastAsia="en-US"/>
              </w:rPr>
              <w:t>;</w:t>
            </w:r>
          </w:p>
          <w:p w14:paraId="7AFEB355" w14:textId="1B9991F0" w:rsidR="007F1A6D" w:rsidRPr="00600B99" w:rsidRDefault="009428BD" w:rsidP="00B70A7D">
            <w:pPr>
              <w:pStyle w:val="BodyText3ptAfter"/>
              <w:numPr>
                <w:ilvl w:val="0"/>
                <w:numId w:val="8"/>
              </w:numPr>
              <w:spacing w:before="120" w:after="120" w:line="240" w:lineRule="auto"/>
              <w:rPr>
                <w:rFonts w:cs="Arial"/>
                <w:sz w:val="22"/>
                <w:szCs w:val="22"/>
                <w:lang w:eastAsia="en-US"/>
              </w:rPr>
            </w:pPr>
            <w:r w:rsidRPr="00600B99">
              <w:rPr>
                <w:rFonts w:cs="Arial"/>
                <w:sz w:val="22"/>
                <w:szCs w:val="22"/>
                <w:lang w:eastAsia="en-US"/>
              </w:rPr>
              <w:t>d</w:t>
            </w:r>
            <w:r w:rsidR="002A4C6E" w:rsidRPr="00600B99">
              <w:rPr>
                <w:rFonts w:cs="Arial"/>
                <w:sz w:val="22"/>
                <w:szCs w:val="22"/>
                <w:lang w:eastAsia="en-US"/>
              </w:rPr>
              <w:t xml:space="preserve">emonstrate </w:t>
            </w:r>
            <w:r w:rsidR="00EC5EC9" w:rsidRPr="00600B99">
              <w:rPr>
                <w:rFonts w:cs="Arial"/>
                <w:sz w:val="22"/>
                <w:szCs w:val="22"/>
                <w:lang w:eastAsia="en-US"/>
              </w:rPr>
              <w:t xml:space="preserve">that </w:t>
            </w:r>
            <w:r w:rsidR="006B4301" w:rsidRPr="00600B99">
              <w:rPr>
                <w:rFonts w:cs="Arial"/>
                <w:sz w:val="22"/>
                <w:szCs w:val="22"/>
                <w:lang w:eastAsia="en-US"/>
              </w:rPr>
              <w:t>Chisholm</w:t>
            </w:r>
            <w:r w:rsidR="002A4C6E" w:rsidRPr="00600B99">
              <w:rPr>
                <w:rFonts w:cs="Arial"/>
                <w:sz w:val="22"/>
                <w:szCs w:val="22"/>
                <w:lang w:eastAsia="en-US"/>
              </w:rPr>
              <w:t xml:space="preserve"> is committed</w:t>
            </w:r>
            <w:r w:rsidR="006B4301" w:rsidRPr="00600B99">
              <w:rPr>
                <w:rFonts w:cs="Arial"/>
                <w:sz w:val="22"/>
                <w:szCs w:val="22"/>
                <w:lang w:eastAsia="en-US"/>
              </w:rPr>
              <w:t xml:space="preserve"> to child safety</w:t>
            </w:r>
            <w:r w:rsidR="00734ADB">
              <w:rPr>
                <w:rFonts w:cs="Arial"/>
                <w:sz w:val="22"/>
                <w:szCs w:val="22"/>
                <w:lang w:eastAsia="en-US"/>
              </w:rPr>
              <w:t xml:space="preserve">, </w:t>
            </w:r>
            <w:r w:rsidR="00734ADB" w:rsidRPr="63ECE648">
              <w:rPr>
                <w:rFonts w:cs="Arial"/>
                <w:sz w:val="22"/>
                <w:szCs w:val="22"/>
                <w:lang w:eastAsia="en-US"/>
              </w:rPr>
              <w:t>and takes a zero-tolerance approach to any form of child harm or abuse;</w:t>
            </w:r>
          </w:p>
          <w:p w14:paraId="1832B4FC" w14:textId="6D9677C4" w:rsidR="00EC5EC9" w:rsidRPr="00600B99" w:rsidRDefault="00EC5EC9" w:rsidP="00B70A7D">
            <w:pPr>
              <w:pStyle w:val="BodyText3ptAfter"/>
              <w:numPr>
                <w:ilvl w:val="0"/>
                <w:numId w:val="8"/>
              </w:numPr>
              <w:spacing w:before="120" w:after="120" w:line="240" w:lineRule="auto"/>
              <w:rPr>
                <w:rFonts w:cs="Arial"/>
                <w:sz w:val="22"/>
                <w:szCs w:val="22"/>
                <w:lang w:eastAsia="en-US"/>
              </w:rPr>
            </w:pPr>
            <w:r w:rsidRPr="00600B99">
              <w:rPr>
                <w:rFonts w:cs="Arial"/>
                <w:sz w:val="22"/>
                <w:szCs w:val="22"/>
                <w:lang w:eastAsia="en-US"/>
              </w:rPr>
              <w:t>assist to promote the participation and empowerment of children</w:t>
            </w:r>
            <w:r w:rsidR="00F17C70" w:rsidRPr="00600B99">
              <w:rPr>
                <w:rFonts w:cs="Arial"/>
                <w:sz w:val="22"/>
                <w:szCs w:val="22"/>
                <w:lang w:eastAsia="en-US"/>
              </w:rPr>
              <w:t xml:space="preserve"> and young people</w:t>
            </w:r>
            <w:r w:rsidRPr="00600B99">
              <w:rPr>
                <w:rFonts w:cs="Arial"/>
                <w:sz w:val="22"/>
                <w:szCs w:val="22"/>
                <w:lang w:eastAsia="en-US"/>
              </w:rPr>
              <w:t>;</w:t>
            </w:r>
          </w:p>
          <w:p w14:paraId="6C55F565" w14:textId="6BDED5EF" w:rsidR="007F1A6D" w:rsidRPr="00600B99" w:rsidRDefault="00EC5EC9" w:rsidP="00EC5EC9">
            <w:pPr>
              <w:pStyle w:val="BodyText3ptAfter"/>
              <w:numPr>
                <w:ilvl w:val="0"/>
                <w:numId w:val="8"/>
              </w:numPr>
              <w:spacing w:before="120" w:after="120" w:line="240" w:lineRule="auto"/>
              <w:rPr>
                <w:rFonts w:cs="Arial"/>
                <w:sz w:val="22"/>
                <w:szCs w:val="22"/>
                <w:lang w:eastAsia="en-US"/>
              </w:rPr>
            </w:pPr>
            <w:r w:rsidRPr="00600B99">
              <w:rPr>
                <w:rFonts w:cs="Arial"/>
                <w:sz w:val="22"/>
                <w:szCs w:val="22"/>
                <w:lang w:eastAsia="en-US"/>
              </w:rPr>
              <w:t>e</w:t>
            </w:r>
            <w:r w:rsidR="006B4301" w:rsidRPr="00600B99">
              <w:rPr>
                <w:rFonts w:cs="Arial"/>
                <w:sz w:val="22"/>
                <w:szCs w:val="22"/>
                <w:lang w:eastAsia="en-US"/>
              </w:rPr>
              <w:t>stablish clear expectations for appropriate behaviour with children</w:t>
            </w:r>
            <w:r w:rsidR="00F17C70" w:rsidRPr="00600B99">
              <w:rPr>
                <w:rFonts w:cs="Arial"/>
                <w:sz w:val="22"/>
                <w:szCs w:val="22"/>
                <w:lang w:eastAsia="en-US"/>
              </w:rPr>
              <w:t xml:space="preserve"> and young people</w:t>
            </w:r>
            <w:r w:rsidR="009428BD" w:rsidRPr="00600B99">
              <w:rPr>
                <w:rFonts w:cs="Arial"/>
                <w:sz w:val="22"/>
                <w:szCs w:val="22"/>
                <w:lang w:eastAsia="en-US"/>
              </w:rPr>
              <w:t>;</w:t>
            </w:r>
          </w:p>
          <w:p w14:paraId="38B41954" w14:textId="77777777" w:rsidR="007F1A6D" w:rsidRPr="00600B99" w:rsidRDefault="009428BD" w:rsidP="00B70A7D">
            <w:pPr>
              <w:pStyle w:val="BodyText3ptAfter"/>
              <w:numPr>
                <w:ilvl w:val="0"/>
                <w:numId w:val="8"/>
              </w:numPr>
              <w:spacing w:before="120" w:after="120" w:line="240" w:lineRule="auto"/>
              <w:rPr>
                <w:rFonts w:cs="Arial"/>
                <w:sz w:val="22"/>
                <w:szCs w:val="22"/>
                <w:lang w:eastAsia="en-US"/>
              </w:rPr>
            </w:pPr>
            <w:r w:rsidRPr="00600B99">
              <w:rPr>
                <w:rFonts w:cs="Arial"/>
                <w:sz w:val="22"/>
                <w:szCs w:val="22"/>
                <w:lang w:eastAsia="en-US"/>
              </w:rPr>
              <w:t>i</w:t>
            </w:r>
            <w:r w:rsidR="00BF03C4" w:rsidRPr="00600B99">
              <w:rPr>
                <w:rFonts w:cs="Arial"/>
                <w:sz w:val="22"/>
                <w:szCs w:val="22"/>
                <w:lang w:eastAsia="en-US"/>
              </w:rPr>
              <w:t>dentify and r</w:t>
            </w:r>
            <w:r w:rsidR="007F1A6D" w:rsidRPr="00600B99">
              <w:rPr>
                <w:rFonts w:cs="Arial"/>
                <w:sz w:val="22"/>
                <w:szCs w:val="22"/>
                <w:lang w:eastAsia="en-US"/>
              </w:rPr>
              <w:t xml:space="preserve">educe </w:t>
            </w:r>
            <w:r w:rsidR="002A4C6E" w:rsidRPr="00600B99">
              <w:rPr>
                <w:rFonts w:cs="Arial"/>
                <w:sz w:val="22"/>
                <w:szCs w:val="22"/>
                <w:lang w:eastAsia="en-US"/>
              </w:rPr>
              <w:t xml:space="preserve">or remove </w:t>
            </w:r>
            <w:r w:rsidR="00A10B75" w:rsidRPr="00600B99">
              <w:rPr>
                <w:rFonts w:cs="Arial"/>
                <w:sz w:val="22"/>
                <w:szCs w:val="22"/>
                <w:lang w:eastAsia="en-US"/>
              </w:rPr>
              <w:t xml:space="preserve">the </w:t>
            </w:r>
            <w:r w:rsidR="002A4C6E" w:rsidRPr="00600B99">
              <w:rPr>
                <w:rFonts w:cs="Arial"/>
                <w:sz w:val="22"/>
                <w:szCs w:val="22"/>
                <w:lang w:eastAsia="en-US"/>
              </w:rPr>
              <w:t>risk of</w:t>
            </w:r>
            <w:r w:rsidR="00BF03C4" w:rsidRPr="00600B99">
              <w:rPr>
                <w:rFonts w:cs="Arial"/>
                <w:sz w:val="22"/>
                <w:szCs w:val="22"/>
                <w:lang w:eastAsia="en-US"/>
              </w:rPr>
              <w:t xml:space="preserve"> </w:t>
            </w:r>
            <w:r w:rsidR="007F1A6D" w:rsidRPr="00600B99">
              <w:rPr>
                <w:rFonts w:cs="Arial"/>
                <w:sz w:val="22"/>
                <w:szCs w:val="22"/>
                <w:lang w:eastAsia="en-US"/>
              </w:rPr>
              <w:t>opportunities for child abuse or harm to children to occur</w:t>
            </w:r>
            <w:r w:rsidRPr="00600B99">
              <w:rPr>
                <w:rFonts w:cs="Arial"/>
                <w:sz w:val="22"/>
                <w:szCs w:val="22"/>
                <w:lang w:eastAsia="en-US"/>
              </w:rPr>
              <w:t>;</w:t>
            </w:r>
            <w:r w:rsidR="00DA0AEF" w:rsidRPr="00600B99">
              <w:rPr>
                <w:rFonts w:cs="Arial"/>
                <w:sz w:val="22"/>
                <w:szCs w:val="22"/>
                <w:lang w:eastAsia="en-US"/>
              </w:rPr>
              <w:t xml:space="preserve"> and</w:t>
            </w:r>
          </w:p>
          <w:p w14:paraId="3D8CAE85" w14:textId="77777777" w:rsidR="00611608" w:rsidRPr="00600B99" w:rsidRDefault="00EC5EC9" w:rsidP="00B70A7D">
            <w:pPr>
              <w:pStyle w:val="BodyText3ptAfter"/>
              <w:numPr>
                <w:ilvl w:val="0"/>
                <w:numId w:val="8"/>
              </w:numPr>
              <w:spacing w:before="120" w:after="120" w:line="240" w:lineRule="auto"/>
              <w:rPr>
                <w:rFonts w:cs="Arial"/>
              </w:rPr>
            </w:pPr>
            <w:r w:rsidRPr="00600B99">
              <w:rPr>
                <w:rFonts w:cs="Arial"/>
                <w:sz w:val="22"/>
                <w:szCs w:val="22"/>
                <w:lang w:eastAsia="en-US"/>
              </w:rPr>
              <w:t xml:space="preserve">respond to and report </w:t>
            </w:r>
            <w:r w:rsidR="001723D2" w:rsidRPr="00600B99">
              <w:rPr>
                <w:rFonts w:cs="Arial"/>
                <w:sz w:val="22"/>
                <w:szCs w:val="22"/>
                <w:lang w:eastAsia="en-US"/>
              </w:rPr>
              <w:t xml:space="preserve">actual and </w:t>
            </w:r>
            <w:r w:rsidRPr="00600B99">
              <w:rPr>
                <w:rFonts w:cs="Arial"/>
                <w:sz w:val="22"/>
                <w:szCs w:val="22"/>
                <w:lang w:eastAsia="en-US"/>
              </w:rPr>
              <w:t>suspected child abuse.</w:t>
            </w:r>
          </w:p>
          <w:p w14:paraId="7642FEA7" w14:textId="1FBF4D1A" w:rsidR="000A575C" w:rsidRPr="00600B99" w:rsidRDefault="000A575C" w:rsidP="00063FDD">
            <w:pPr>
              <w:pStyle w:val="BodyText3ptAfter"/>
              <w:spacing w:before="120" w:after="120" w:line="240" w:lineRule="auto"/>
              <w:rPr>
                <w:rFonts w:cs="Arial"/>
                <w:sz w:val="22"/>
                <w:szCs w:val="20"/>
              </w:rPr>
            </w:pPr>
            <w:r w:rsidRPr="00600B99">
              <w:rPr>
                <w:rFonts w:cs="Arial"/>
                <w:sz w:val="22"/>
                <w:szCs w:val="20"/>
              </w:rPr>
              <w:t>This policy aligns with</w:t>
            </w:r>
            <w:r w:rsidR="00BE2417" w:rsidRPr="00600B99">
              <w:rPr>
                <w:rFonts w:cs="Arial"/>
                <w:sz w:val="22"/>
                <w:szCs w:val="20"/>
              </w:rPr>
              <w:t xml:space="preserve"> the</w:t>
            </w:r>
            <w:r w:rsidRPr="00600B99">
              <w:rPr>
                <w:rFonts w:cs="Arial"/>
                <w:sz w:val="22"/>
                <w:szCs w:val="20"/>
              </w:rPr>
              <w:t>:</w:t>
            </w:r>
          </w:p>
          <w:p w14:paraId="6BBA0E71" w14:textId="7CD23014" w:rsidR="000A575C" w:rsidRPr="00600B99" w:rsidRDefault="00151719" w:rsidP="00063FDD">
            <w:pPr>
              <w:pStyle w:val="BodyText3ptAfter"/>
              <w:numPr>
                <w:ilvl w:val="0"/>
                <w:numId w:val="18"/>
              </w:numPr>
              <w:spacing w:before="120" w:after="120" w:line="240" w:lineRule="auto"/>
              <w:rPr>
                <w:rFonts w:cs="Arial"/>
                <w:sz w:val="22"/>
                <w:szCs w:val="20"/>
              </w:rPr>
            </w:pPr>
            <w:r>
              <w:rPr>
                <w:rFonts w:cs="Arial"/>
                <w:sz w:val="22"/>
                <w:szCs w:val="20"/>
              </w:rPr>
              <w:t>The Standards</w:t>
            </w:r>
            <w:r w:rsidR="000A575C" w:rsidRPr="00600B99">
              <w:rPr>
                <w:rFonts w:cs="Arial"/>
                <w:sz w:val="22"/>
                <w:szCs w:val="20"/>
              </w:rPr>
              <w:t xml:space="preserve"> which came into effect on 1 July 2022</w:t>
            </w:r>
          </w:p>
          <w:p w14:paraId="73C51317" w14:textId="3C9EF0A5" w:rsidR="000A575C" w:rsidRPr="00600B99" w:rsidRDefault="000A575C" w:rsidP="00063FDD">
            <w:pPr>
              <w:pStyle w:val="BodyText3ptAfter"/>
              <w:numPr>
                <w:ilvl w:val="0"/>
                <w:numId w:val="18"/>
              </w:numPr>
              <w:spacing w:before="120" w:after="120" w:line="240" w:lineRule="auto"/>
              <w:rPr>
                <w:rFonts w:cs="Arial"/>
                <w:i/>
                <w:iCs/>
                <w:sz w:val="22"/>
                <w:szCs w:val="20"/>
              </w:rPr>
            </w:pPr>
            <w:r w:rsidRPr="00600B99">
              <w:rPr>
                <w:rFonts w:cs="Arial"/>
                <w:i/>
                <w:iCs/>
                <w:sz w:val="22"/>
                <w:szCs w:val="20"/>
              </w:rPr>
              <w:t>Child Safety and Wellbeing Act 2005</w:t>
            </w:r>
          </w:p>
          <w:p w14:paraId="3DA551E6" w14:textId="4B54C1F7" w:rsidR="000A575C" w:rsidRPr="00400058" w:rsidRDefault="00400058" w:rsidP="00063FDD">
            <w:pPr>
              <w:pStyle w:val="BodyText3ptAfter"/>
              <w:numPr>
                <w:ilvl w:val="0"/>
                <w:numId w:val="18"/>
              </w:numPr>
              <w:spacing w:before="120" w:after="120" w:line="240" w:lineRule="auto"/>
              <w:rPr>
                <w:rFonts w:cs="Arial"/>
                <w:sz w:val="22"/>
                <w:szCs w:val="20"/>
              </w:rPr>
            </w:pPr>
            <w:r w:rsidRPr="00400058">
              <w:rPr>
                <w:rFonts w:cs="Arial"/>
                <w:sz w:val="22"/>
                <w:szCs w:val="20"/>
              </w:rPr>
              <w:t>Higher Education Standards Framework (</w:t>
            </w:r>
            <w:r w:rsidR="00BE2417" w:rsidRPr="00400058">
              <w:rPr>
                <w:rFonts w:cs="Arial"/>
                <w:sz w:val="22"/>
                <w:szCs w:val="20"/>
              </w:rPr>
              <w:t>HESF</w:t>
            </w:r>
            <w:r w:rsidRPr="00400058">
              <w:rPr>
                <w:rFonts w:cs="Arial"/>
                <w:sz w:val="22"/>
                <w:szCs w:val="20"/>
              </w:rPr>
              <w:t>)</w:t>
            </w:r>
            <w:r w:rsidR="00BE2417" w:rsidRPr="00400058">
              <w:rPr>
                <w:rFonts w:cs="Arial"/>
                <w:sz w:val="22"/>
                <w:szCs w:val="20"/>
              </w:rPr>
              <w:t>: Standards 2.3 Wellbeing and Safety (2.3.3 &amp; 2.3.4)</w:t>
            </w:r>
            <w:r w:rsidR="003E76F0" w:rsidRPr="00400058">
              <w:rPr>
                <w:rFonts w:cs="Arial"/>
                <w:sz w:val="22"/>
                <w:szCs w:val="20"/>
              </w:rPr>
              <w:t xml:space="preserve"> </w:t>
            </w:r>
          </w:p>
          <w:p w14:paraId="703C8C3F" w14:textId="0C208BB3" w:rsidR="00E518F8" w:rsidRPr="00600B99" w:rsidRDefault="00400058" w:rsidP="00BF2273">
            <w:pPr>
              <w:pStyle w:val="BodyText3ptAfter"/>
              <w:numPr>
                <w:ilvl w:val="0"/>
                <w:numId w:val="18"/>
              </w:numPr>
              <w:spacing w:before="120" w:after="120" w:line="240" w:lineRule="auto"/>
              <w:rPr>
                <w:rFonts w:cs="Arial"/>
                <w:sz w:val="22"/>
                <w:szCs w:val="20"/>
              </w:rPr>
            </w:pPr>
            <w:r w:rsidRPr="00400058">
              <w:rPr>
                <w:rFonts w:cs="Arial"/>
                <w:sz w:val="22"/>
                <w:szCs w:val="20"/>
              </w:rPr>
              <w:t>Victorian Registration and Qualification Authority (</w:t>
            </w:r>
            <w:r w:rsidR="00BE2417" w:rsidRPr="00400058">
              <w:rPr>
                <w:rFonts w:cs="Arial"/>
                <w:sz w:val="22"/>
                <w:szCs w:val="20"/>
              </w:rPr>
              <w:t>VRQA</w:t>
            </w:r>
            <w:r w:rsidRPr="00400058">
              <w:rPr>
                <w:rFonts w:cs="Arial"/>
                <w:sz w:val="22"/>
                <w:szCs w:val="20"/>
              </w:rPr>
              <w:t>)</w:t>
            </w:r>
            <w:r w:rsidR="003E76F0">
              <w:rPr>
                <w:rFonts w:cs="Arial"/>
                <w:sz w:val="22"/>
                <w:szCs w:val="20"/>
              </w:rPr>
              <w:t xml:space="preserve"> </w:t>
            </w:r>
            <w:r w:rsidR="00BE2417" w:rsidRPr="00600B99">
              <w:rPr>
                <w:rFonts w:cs="Arial"/>
                <w:sz w:val="22"/>
                <w:szCs w:val="20"/>
              </w:rPr>
              <w:t>Minimum Standards for registration as a non-school senior secondary provider (VCE an</w:t>
            </w:r>
            <w:r w:rsidR="002102FD">
              <w:rPr>
                <w:rFonts w:cs="Arial"/>
                <w:sz w:val="22"/>
                <w:szCs w:val="20"/>
              </w:rPr>
              <w:t xml:space="preserve">d VCE-VM </w:t>
            </w:r>
            <w:r w:rsidR="00BE2417" w:rsidRPr="00600B99">
              <w:rPr>
                <w:rFonts w:cs="Arial"/>
                <w:sz w:val="22"/>
                <w:szCs w:val="20"/>
              </w:rPr>
              <w:t>programs) Standards 3 – Student Welfare.</w:t>
            </w:r>
          </w:p>
        </w:tc>
      </w:tr>
    </w:tbl>
    <w:p w14:paraId="0B007E6B" w14:textId="77777777" w:rsidR="00611608" w:rsidRDefault="00611608" w:rsidP="00FA7576">
      <w:pPr>
        <w:pStyle w:val="BodyText"/>
        <w:spacing w:before="120" w:after="120" w:line="240" w:lineRule="auto"/>
        <w:rPr>
          <w:rFonts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864CF"/>
        <w:tblLook w:val="04A0" w:firstRow="1" w:lastRow="0" w:firstColumn="1" w:lastColumn="0" w:noHBand="0" w:noVBand="1"/>
      </w:tblPr>
      <w:tblGrid>
        <w:gridCol w:w="9889"/>
      </w:tblGrid>
      <w:tr w:rsidR="007F6F0B" w:rsidRPr="007F6F0B" w14:paraId="169EA9E3" w14:textId="77777777" w:rsidTr="007F6F0B">
        <w:tc>
          <w:tcPr>
            <w:tcW w:w="9889" w:type="dxa"/>
            <w:tcBorders>
              <w:bottom w:val="single" w:sz="4" w:space="0" w:color="auto"/>
            </w:tcBorders>
            <w:shd w:val="clear" w:color="auto" w:fill="13294B"/>
          </w:tcPr>
          <w:p w14:paraId="76F1001F" w14:textId="77777777" w:rsidR="007F6F0B" w:rsidRPr="007F6F0B" w:rsidRDefault="007F6F0B" w:rsidP="007F6F0B">
            <w:pPr>
              <w:keepNext/>
              <w:keepLines/>
              <w:numPr>
                <w:ilvl w:val="0"/>
                <w:numId w:val="1"/>
              </w:numPr>
              <w:spacing w:before="120" w:after="120" w:line="276" w:lineRule="auto"/>
              <w:outlineLvl w:val="3"/>
              <w:rPr>
                <w:rFonts w:eastAsia="Times New Roman" w:cs="Arial"/>
                <w:b/>
                <w:bCs/>
                <w:sz w:val="24"/>
                <w:szCs w:val="24"/>
                <w:lang w:val="en-US"/>
              </w:rPr>
            </w:pPr>
            <w:r w:rsidRPr="007F6F0B">
              <w:rPr>
                <w:rFonts w:eastAsia="Times New Roman" w:cs="Arial"/>
                <w:b/>
                <w:bCs/>
                <w:sz w:val="24"/>
                <w:szCs w:val="24"/>
                <w:lang w:val="en-US"/>
              </w:rPr>
              <w:t>SCOPE</w:t>
            </w:r>
          </w:p>
        </w:tc>
      </w:tr>
      <w:tr w:rsidR="00611608" w:rsidRPr="00600B99" w14:paraId="0903EBAB" w14:textId="77777777" w:rsidTr="003A2CD4">
        <w:tblPrEx>
          <w:shd w:val="clear" w:color="auto" w:fill="548DD4" w:themeFill="text2" w:themeFillTint="99"/>
        </w:tblPrEx>
        <w:trPr>
          <w:trHeight w:val="417"/>
        </w:trPr>
        <w:tc>
          <w:tcPr>
            <w:tcW w:w="9889" w:type="dxa"/>
            <w:shd w:val="clear" w:color="auto" w:fill="FFFFFF" w:themeFill="background1"/>
          </w:tcPr>
          <w:p w14:paraId="0184EA0E" w14:textId="3E15AB3B" w:rsidR="007962AE" w:rsidRPr="00600B99" w:rsidRDefault="007962AE" w:rsidP="003A2CD4">
            <w:pPr>
              <w:pStyle w:val="BodyText3ptAfter"/>
              <w:spacing w:before="120" w:after="120" w:line="240" w:lineRule="auto"/>
              <w:rPr>
                <w:rFonts w:cs="Arial"/>
                <w:sz w:val="22"/>
                <w:szCs w:val="22"/>
                <w:lang w:eastAsia="en-US"/>
              </w:rPr>
            </w:pPr>
            <w:r w:rsidRPr="00600B99">
              <w:rPr>
                <w:rFonts w:cs="Arial"/>
                <w:sz w:val="22"/>
                <w:szCs w:val="22"/>
                <w:lang w:eastAsia="en-US"/>
              </w:rPr>
              <w:t xml:space="preserve">This policy applies to all </w:t>
            </w:r>
            <w:r w:rsidR="00BE4EA2" w:rsidRPr="00600B99">
              <w:rPr>
                <w:rFonts w:cs="Arial"/>
                <w:sz w:val="22"/>
                <w:szCs w:val="22"/>
                <w:lang w:eastAsia="en-US"/>
              </w:rPr>
              <w:t>employees</w:t>
            </w:r>
            <w:r w:rsidRPr="00600B99">
              <w:rPr>
                <w:rFonts w:cs="Arial"/>
                <w:sz w:val="22"/>
                <w:szCs w:val="22"/>
                <w:lang w:eastAsia="en-US"/>
              </w:rPr>
              <w:t xml:space="preserve">, </w:t>
            </w:r>
            <w:r w:rsidR="00C01FB4" w:rsidRPr="00600B99">
              <w:rPr>
                <w:rFonts w:cs="Arial"/>
                <w:sz w:val="22"/>
                <w:szCs w:val="22"/>
              </w:rPr>
              <w:t>workplace participants</w:t>
            </w:r>
            <w:r w:rsidR="00BC05C2">
              <w:rPr>
                <w:rFonts w:cs="Arial"/>
                <w:sz w:val="22"/>
                <w:szCs w:val="22"/>
              </w:rPr>
              <w:t xml:space="preserve">, </w:t>
            </w:r>
            <w:r w:rsidRPr="00600B99">
              <w:rPr>
                <w:rFonts w:cs="Arial"/>
                <w:sz w:val="22"/>
                <w:szCs w:val="22"/>
                <w:lang w:eastAsia="en-US"/>
              </w:rPr>
              <w:t>students</w:t>
            </w:r>
            <w:r w:rsidR="00BC05C2">
              <w:rPr>
                <w:rFonts w:cs="Arial"/>
                <w:sz w:val="22"/>
                <w:szCs w:val="22"/>
                <w:lang w:eastAsia="en-US"/>
              </w:rPr>
              <w:t xml:space="preserve"> and student support workers</w:t>
            </w:r>
            <w:r w:rsidRPr="00600B99">
              <w:rPr>
                <w:rFonts w:cs="Arial"/>
                <w:sz w:val="22"/>
                <w:szCs w:val="22"/>
                <w:lang w:eastAsia="en-US"/>
              </w:rPr>
              <w:t xml:space="preserve"> </w:t>
            </w:r>
            <w:r w:rsidR="002A4C6E" w:rsidRPr="00600B99">
              <w:rPr>
                <w:rFonts w:cs="Arial"/>
                <w:sz w:val="22"/>
                <w:szCs w:val="22"/>
                <w:lang w:eastAsia="en-US"/>
              </w:rPr>
              <w:t xml:space="preserve">at </w:t>
            </w:r>
            <w:r w:rsidR="00D8446C" w:rsidRPr="00600B99">
              <w:rPr>
                <w:rFonts w:cs="Arial"/>
                <w:sz w:val="22"/>
                <w:szCs w:val="22"/>
                <w:lang w:eastAsia="en-US"/>
              </w:rPr>
              <w:t>Chisholm</w:t>
            </w:r>
            <w:r w:rsidR="00BC05C2">
              <w:rPr>
                <w:rFonts w:cs="Arial"/>
                <w:sz w:val="22"/>
                <w:szCs w:val="22"/>
                <w:lang w:eastAsia="en-US"/>
              </w:rPr>
              <w:t>.</w:t>
            </w:r>
          </w:p>
          <w:p w14:paraId="6313BB14" w14:textId="77777777" w:rsidR="00611608" w:rsidRPr="00600B99" w:rsidRDefault="00611608" w:rsidP="003A2CD4">
            <w:pPr>
              <w:pStyle w:val="BodyText3ptAfter"/>
              <w:spacing w:before="120" w:after="120" w:line="240" w:lineRule="auto"/>
              <w:rPr>
                <w:rFonts w:cs="Arial"/>
                <w:sz w:val="22"/>
                <w:szCs w:val="22"/>
                <w:lang w:eastAsia="en-US"/>
              </w:rPr>
            </w:pPr>
            <w:r w:rsidRPr="00600B99">
              <w:rPr>
                <w:rFonts w:cs="Arial"/>
                <w:sz w:val="22"/>
                <w:szCs w:val="22"/>
                <w:lang w:eastAsia="en-US"/>
              </w:rPr>
              <w:t xml:space="preserve">The scope of this document </w:t>
            </w:r>
            <w:r w:rsidR="00993E55" w:rsidRPr="00600B99">
              <w:rPr>
                <w:rFonts w:cs="Arial"/>
                <w:sz w:val="22"/>
                <w:szCs w:val="22"/>
                <w:lang w:eastAsia="en-US"/>
              </w:rPr>
              <w:t>covers</w:t>
            </w:r>
            <w:r w:rsidR="00F619B1" w:rsidRPr="00600B99">
              <w:rPr>
                <w:rFonts w:cs="Arial"/>
                <w:sz w:val="22"/>
                <w:szCs w:val="22"/>
                <w:lang w:eastAsia="en-US"/>
              </w:rPr>
              <w:t>:</w:t>
            </w:r>
            <w:r w:rsidRPr="00600B99">
              <w:rPr>
                <w:rFonts w:cs="Arial"/>
                <w:sz w:val="22"/>
                <w:szCs w:val="22"/>
                <w:lang w:eastAsia="en-US"/>
              </w:rPr>
              <w:t xml:space="preserve"> </w:t>
            </w:r>
          </w:p>
          <w:p w14:paraId="06FCDD9D" w14:textId="77777777" w:rsidR="00D91BDC" w:rsidRPr="00600B99" w:rsidRDefault="009428BD" w:rsidP="003852A6">
            <w:pPr>
              <w:pStyle w:val="ChisholmListLevel2"/>
              <w:ind w:left="589" w:hanging="425"/>
              <w:rPr>
                <w:rFonts w:cs="Arial"/>
                <w:sz w:val="22"/>
                <w:szCs w:val="22"/>
                <w:lang w:eastAsia="en-US"/>
              </w:rPr>
            </w:pPr>
            <w:r w:rsidRPr="00600B99">
              <w:rPr>
                <w:rFonts w:cs="Arial"/>
                <w:sz w:val="22"/>
                <w:szCs w:val="22"/>
                <w:lang w:eastAsia="en-US"/>
              </w:rPr>
              <w:t>a</w:t>
            </w:r>
            <w:r w:rsidR="00D91BDC" w:rsidRPr="00600B99">
              <w:rPr>
                <w:rFonts w:cs="Arial"/>
                <w:sz w:val="22"/>
                <w:szCs w:val="22"/>
                <w:lang w:eastAsia="en-US"/>
              </w:rPr>
              <w:t>ny child on a Chisholm campus</w:t>
            </w:r>
            <w:r w:rsidR="004D42C3" w:rsidRPr="00600B99">
              <w:rPr>
                <w:rFonts w:cs="Arial"/>
                <w:sz w:val="22"/>
                <w:szCs w:val="22"/>
                <w:lang w:eastAsia="en-US"/>
              </w:rPr>
              <w:t xml:space="preserve"> or involved in online study through Chisholm</w:t>
            </w:r>
            <w:r w:rsidRPr="00600B99">
              <w:rPr>
                <w:rFonts w:cs="Arial"/>
                <w:sz w:val="22"/>
                <w:szCs w:val="22"/>
                <w:lang w:eastAsia="en-US"/>
              </w:rPr>
              <w:t>;</w:t>
            </w:r>
          </w:p>
          <w:p w14:paraId="2DCE8BD4" w14:textId="77777777" w:rsidR="00611608" w:rsidRPr="00600B99" w:rsidRDefault="009428BD" w:rsidP="003852A6">
            <w:pPr>
              <w:pStyle w:val="ChisholmListLevel2"/>
              <w:ind w:left="589" w:hanging="425"/>
              <w:rPr>
                <w:rFonts w:cs="Arial"/>
                <w:sz w:val="22"/>
                <w:szCs w:val="22"/>
                <w:lang w:eastAsia="en-US"/>
              </w:rPr>
            </w:pPr>
            <w:r w:rsidRPr="00600B99">
              <w:rPr>
                <w:rFonts w:cs="Arial"/>
                <w:sz w:val="22"/>
                <w:szCs w:val="22"/>
                <w:lang w:eastAsia="en-US"/>
              </w:rPr>
              <w:t>a</w:t>
            </w:r>
            <w:r w:rsidR="00611608" w:rsidRPr="00600B99">
              <w:rPr>
                <w:rFonts w:cs="Arial"/>
                <w:sz w:val="22"/>
                <w:szCs w:val="22"/>
                <w:lang w:eastAsia="en-US"/>
              </w:rPr>
              <w:t>ny formal or informal contexts related to Chisholm students</w:t>
            </w:r>
            <w:r w:rsidRPr="00600B99">
              <w:rPr>
                <w:rFonts w:cs="Arial"/>
                <w:sz w:val="22"/>
                <w:szCs w:val="22"/>
                <w:lang w:eastAsia="en-US"/>
              </w:rPr>
              <w:t>;</w:t>
            </w:r>
          </w:p>
          <w:p w14:paraId="67D71BE8" w14:textId="23F453E7" w:rsidR="00611608" w:rsidRPr="00600B99" w:rsidRDefault="009428BD" w:rsidP="003852A6">
            <w:pPr>
              <w:pStyle w:val="ChisholmListLevel2"/>
              <w:ind w:left="589" w:hanging="425"/>
              <w:rPr>
                <w:rFonts w:cs="Arial"/>
                <w:sz w:val="22"/>
                <w:szCs w:val="22"/>
                <w:lang w:eastAsia="en-US"/>
              </w:rPr>
            </w:pPr>
            <w:r w:rsidRPr="00600B99">
              <w:rPr>
                <w:rFonts w:cs="Arial"/>
                <w:sz w:val="22"/>
                <w:szCs w:val="22"/>
                <w:lang w:eastAsia="en-US"/>
              </w:rPr>
              <w:t>a</w:t>
            </w:r>
            <w:r w:rsidR="00611608" w:rsidRPr="00600B99">
              <w:rPr>
                <w:rFonts w:cs="Arial"/>
                <w:sz w:val="22"/>
                <w:szCs w:val="22"/>
                <w:lang w:eastAsia="en-US"/>
              </w:rPr>
              <w:t>ll educational contexts including classroom and on campus activities, Chisholm related excursions and off campus activities</w:t>
            </w:r>
            <w:r w:rsidRPr="00600B99">
              <w:rPr>
                <w:rFonts w:cs="Arial"/>
                <w:sz w:val="22"/>
                <w:szCs w:val="22"/>
                <w:lang w:eastAsia="en-US"/>
              </w:rPr>
              <w:t>;</w:t>
            </w:r>
            <w:r w:rsidR="00D8446C" w:rsidRPr="00600B99">
              <w:rPr>
                <w:rFonts w:cs="Arial"/>
                <w:sz w:val="22"/>
                <w:szCs w:val="22"/>
                <w:lang w:eastAsia="en-US"/>
              </w:rPr>
              <w:t xml:space="preserve"> and</w:t>
            </w:r>
          </w:p>
          <w:p w14:paraId="42566F98" w14:textId="77777777" w:rsidR="00611608" w:rsidRPr="00600B99" w:rsidRDefault="009428BD" w:rsidP="00BE6775">
            <w:pPr>
              <w:pStyle w:val="ChisholmListLevel2"/>
              <w:ind w:left="589" w:hanging="425"/>
              <w:rPr>
                <w:rFonts w:cs="Arial"/>
              </w:rPr>
            </w:pPr>
            <w:r w:rsidRPr="00600B99">
              <w:rPr>
                <w:rFonts w:cs="Arial"/>
                <w:sz w:val="22"/>
                <w:szCs w:val="22"/>
                <w:lang w:eastAsia="en-US"/>
              </w:rPr>
              <w:t>a</w:t>
            </w:r>
            <w:r w:rsidR="00611608" w:rsidRPr="00600B99">
              <w:rPr>
                <w:rFonts w:cs="Arial"/>
                <w:sz w:val="22"/>
                <w:szCs w:val="22"/>
                <w:lang w:eastAsia="en-US"/>
              </w:rPr>
              <w:t>ll</w:t>
            </w:r>
            <w:r w:rsidR="002A4C6E" w:rsidRPr="00600B99">
              <w:rPr>
                <w:rFonts w:cs="Arial"/>
                <w:sz w:val="22"/>
                <w:szCs w:val="22"/>
                <w:lang w:eastAsia="en-US"/>
              </w:rPr>
              <w:t xml:space="preserve"> w</w:t>
            </w:r>
            <w:r w:rsidR="00611608" w:rsidRPr="00600B99">
              <w:rPr>
                <w:rFonts w:cs="Arial"/>
                <w:sz w:val="22"/>
                <w:szCs w:val="22"/>
                <w:lang w:eastAsia="en-US"/>
              </w:rPr>
              <w:t>orkplace training environments</w:t>
            </w:r>
            <w:r w:rsidRPr="00600B99">
              <w:rPr>
                <w:rFonts w:cs="Arial"/>
                <w:sz w:val="22"/>
                <w:szCs w:val="22"/>
              </w:rPr>
              <w:t>.</w:t>
            </w:r>
          </w:p>
        </w:tc>
      </w:tr>
    </w:tbl>
    <w:p w14:paraId="7674C39A" w14:textId="77777777" w:rsidR="00682543" w:rsidRDefault="00682543" w:rsidP="002F1BD7">
      <w:pPr>
        <w:pStyle w:val="Mandatory"/>
        <w:spacing w:before="120" w:after="120" w:line="240" w:lineRule="auto"/>
        <w:rPr>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864CF"/>
        <w:tblLook w:val="04A0" w:firstRow="1" w:lastRow="0" w:firstColumn="1" w:lastColumn="0" w:noHBand="0" w:noVBand="1"/>
      </w:tblPr>
      <w:tblGrid>
        <w:gridCol w:w="1939"/>
        <w:gridCol w:w="7954"/>
        <w:gridCol w:w="25"/>
      </w:tblGrid>
      <w:tr w:rsidR="005612B5" w:rsidRPr="005612B5" w14:paraId="308161FD" w14:textId="77777777" w:rsidTr="005612B5">
        <w:trPr>
          <w:gridAfter w:val="1"/>
          <w:wAfter w:w="25" w:type="dxa"/>
        </w:trPr>
        <w:tc>
          <w:tcPr>
            <w:tcW w:w="9893" w:type="dxa"/>
            <w:gridSpan w:val="2"/>
            <w:tcBorders>
              <w:bottom w:val="single" w:sz="4" w:space="0" w:color="auto"/>
            </w:tcBorders>
            <w:shd w:val="clear" w:color="auto" w:fill="13294B"/>
          </w:tcPr>
          <w:p w14:paraId="4D1818EF" w14:textId="77777777" w:rsidR="005612B5" w:rsidRPr="005612B5" w:rsidRDefault="005612B5" w:rsidP="005612B5">
            <w:pPr>
              <w:keepNext/>
              <w:keepLines/>
              <w:numPr>
                <w:ilvl w:val="0"/>
                <w:numId w:val="1"/>
              </w:numPr>
              <w:spacing w:before="120" w:after="120" w:line="276" w:lineRule="auto"/>
              <w:outlineLvl w:val="3"/>
              <w:rPr>
                <w:rFonts w:eastAsia="Times New Roman" w:cs="Arial"/>
                <w:b/>
                <w:bCs/>
                <w:sz w:val="24"/>
                <w:szCs w:val="24"/>
                <w:lang w:val="en-US"/>
              </w:rPr>
            </w:pPr>
            <w:r w:rsidRPr="005612B5">
              <w:rPr>
                <w:rFonts w:eastAsia="Times New Roman" w:cs="Arial"/>
                <w:b/>
                <w:bCs/>
                <w:sz w:val="24"/>
                <w:szCs w:val="24"/>
                <w:lang w:val="en-US"/>
              </w:rPr>
              <w:lastRenderedPageBreak/>
              <w:t>DEFINITIONS</w:t>
            </w:r>
          </w:p>
        </w:tc>
      </w:tr>
      <w:tr w:rsidR="005612B5" w:rsidRPr="00600B99" w14:paraId="0E4214D6" w14:textId="77777777" w:rsidTr="00220ADB">
        <w:tblPrEx>
          <w:shd w:val="clear" w:color="auto" w:fill="548DD4" w:themeFill="text2" w:themeFillTint="99"/>
        </w:tblPrEx>
        <w:trPr>
          <w:trHeight w:val="769"/>
        </w:trPr>
        <w:tc>
          <w:tcPr>
            <w:tcW w:w="1939" w:type="dxa"/>
            <w:shd w:val="clear" w:color="auto" w:fill="FFFFFF" w:themeFill="background1"/>
            <w:vAlign w:val="center"/>
          </w:tcPr>
          <w:p w14:paraId="03450DDE" w14:textId="77777777" w:rsidR="005612B5" w:rsidRPr="00677771" w:rsidRDefault="005612B5" w:rsidP="00220ADB">
            <w:pPr>
              <w:shd w:val="clear" w:color="auto" w:fill="FFFFFF"/>
              <w:spacing w:before="120" w:after="120"/>
              <w:rPr>
                <w:rFonts w:cs="Arial"/>
                <w:b/>
                <w:sz w:val="22"/>
                <w:szCs w:val="22"/>
                <w:lang w:eastAsia="en-AU"/>
              </w:rPr>
            </w:pPr>
            <w:r w:rsidRPr="00677771">
              <w:rPr>
                <w:rFonts w:cs="Arial"/>
                <w:color w:val="000000"/>
                <w:sz w:val="22"/>
                <w:szCs w:val="22"/>
                <w:lang w:val="en"/>
              </w:rPr>
              <w:t>Chisholm / Chisholm Institute</w:t>
            </w:r>
          </w:p>
        </w:tc>
        <w:tc>
          <w:tcPr>
            <w:tcW w:w="7979" w:type="dxa"/>
            <w:gridSpan w:val="2"/>
            <w:shd w:val="clear" w:color="auto" w:fill="FFFFFF" w:themeFill="background1"/>
            <w:vAlign w:val="center"/>
          </w:tcPr>
          <w:p w14:paraId="0B31BD91" w14:textId="2CA32ACB" w:rsidR="005612B5" w:rsidRPr="002D2E72" w:rsidRDefault="005612B5" w:rsidP="00220ADB">
            <w:pPr>
              <w:spacing w:after="0"/>
              <w:rPr>
                <w:rFonts w:cs="Arial"/>
                <w:sz w:val="22"/>
                <w:szCs w:val="22"/>
              </w:rPr>
            </w:pPr>
            <w:r w:rsidRPr="002D2E72">
              <w:rPr>
                <w:rFonts w:cs="Arial"/>
                <w:sz w:val="22"/>
                <w:szCs w:val="22"/>
              </w:rPr>
              <w:t>Chisholm and/or Chisholm Institute encompasses all employees, business units and controlled entities including domestic, international, and the Caroline Chisholm Education Foundation.</w:t>
            </w:r>
          </w:p>
        </w:tc>
      </w:tr>
      <w:tr w:rsidR="00C01FB4" w:rsidRPr="00600B99" w14:paraId="602BF5E3" w14:textId="77777777" w:rsidTr="00220ADB">
        <w:tblPrEx>
          <w:shd w:val="clear" w:color="auto" w:fill="548DD4" w:themeFill="text2" w:themeFillTint="99"/>
        </w:tblPrEx>
        <w:trPr>
          <w:trHeight w:val="525"/>
        </w:trPr>
        <w:tc>
          <w:tcPr>
            <w:tcW w:w="1939" w:type="dxa"/>
            <w:shd w:val="clear" w:color="auto" w:fill="FFFFFF" w:themeFill="background1"/>
            <w:vAlign w:val="center"/>
          </w:tcPr>
          <w:p w14:paraId="712553D1" w14:textId="7064483C" w:rsidR="00C01FB4" w:rsidRPr="00677771" w:rsidRDefault="00C01FB4" w:rsidP="00220ADB">
            <w:pPr>
              <w:shd w:val="clear" w:color="auto" w:fill="FFFFFF"/>
              <w:spacing w:before="120" w:after="120"/>
              <w:rPr>
                <w:rFonts w:cs="Arial"/>
                <w:color w:val="000000"/>
                <w:sz w:val="22"/>
                <w:szCs w:val="22"/>
                <w:lang w:val="en"/>
              </w:rPr>
            </w:pPr>
            <w:r w:rsidRPr="00677771">
              <w:rPr>
                <w:rFonts w:cs="Arial"/>
                <w:color w:val="000000"/>
                <w:sz w:val="22"/>
                <w:szCs w:val="22"/>
                <w:lang w:val="en"/>
              </w:rPr>
              <w:t>Chisholm Controlled Entities</w:t>
            </w:r>
          </w:p>
        </w:tc>
        <w:tc>
          <w:tcPr>
            <w:tcW w:w="7979" w:type="dxa"/>
            <w:gridSpan w:val="2"/>
            <w:shd w:val="clear" w:color="auto" w:fill="FFFFFF" w:themeFill="background1"/>
            <w:vAlign w:val="center"/>
          </w:tcPr>
          <w:p w14:paraId="400D7AC7" w14:textId="0AAD85B7" w:rsidR="00C01FB4" w:rsidRPr="002D2E72" w:rsidRDefault="00400058" w:rsidP="00220ADB">
            <w:pPr>
              <w:spacing w:after="0"/>
              <w:rPr>
                <w:rFonts w:cs="Arial"/>
                <w:sz w:val="22"/>
                <w:szCs w:val="22"/>
              </w:rPr>
            </w:pPr>
            <w:r>
              <w:rPr>
                <w:rFonts w:cs="Arial"/>
                <w:sz w:val="22"/>
                <w:szCs w:val="22"/>
              </w:rPr>
              <w:t>T</w:t>
            </w:r>
            <w:r w:rsidRPr="002D2E72">
              <w:rPr>
                <w:rFonts w:cs="Arial"/>
                <w:sz w:val="22"/>
                <w:szCs w:val="22"/>
              </w:rPr>
              <w:t xml:space="preserve">he </w:t>
            </w:r>
            <w:r w:rsidR="00C01FB4" w:rsidRPr="002D2E72">
              <w:rPr>
                <w:rFonts w:cs="Arial"/>
                <w:sz w:val="22"/>
                <w:szCs w:val="22"/>
              </w:rPr>
              <w:t>Caroline Chisholm Education Foundation.</w:t>
            </w:r>
          </w:p>
        </w:tc>
      </w:tr>
      <w:tr w:rsidR="002A02E2" w:rsidRPr="00600B99" w14:paraId="0B59E894" w14:textId="77777777" w:rsidTr="00220ADB">
        <w:tblPrEx>
          <w:shd w:val="clear" w:color="auto" w:fill="548DD4" w:themeFill="text2" w:themeFillTint="99"/>
        </w:tblPrEx>
        <w:trPr>
          <w:trHeight w:val="1741"/>
        </w:trPr>
        <w:tc>
          <w:tcPr>
            <w:tcW w:w="1939" w:type="dxa"/>
            <w:shd w:val="clear" w:color="auto" w:fill="FFFFFF" w:themeFill="background1"/>
            <w:vAlign w:val="center"/>
          </w:tcPr>
          <w:p w14:paraId="1184FE41" w14:textId="77777777" w:rsidR="002A02E2" w:rsidRPr="00677771" w:rsidRDefault="002A02E2" w:rsidP="00220ADB">
            <w:pPr>
              <w:shd w:val="clear" w:color="auto" w:fill="FFFFFF"/>
              <w:spacing w:before="120" w:after="120"/>
              <w:rPr>
                <w:rFonts w:cs="Arial"/>
                <w:color w:val="000000"/>
                <w:sz w:val="22"/>
                <w:szCs w:val="22"/>
                <w:lang w:val="en"/>
              </w:rPr>
            </w:pPr>
            <w:r w:rsidRPr="00677771">
              <w:rPr>
                <w:rFonts w:cs="Arial"/>
                <w:color w:val="000000"/>
                <w:sz w:val="22"/>
                <w:szCs w:val="22"/>
                <w:lang w:val="en"/>
              </w:rPr>
              <w:t>Aboriginal child</w:t>
            </w:r>
          </w:p>
        </w:tc>
        <w:tc>
          <w:tcPr>
            <w:tcW w:w="7979" w:type="dxa"/>
            <w:gridSpan w:val="2"/>
            <w:shd w:val="clear" w:color="auto" w:fill="FFFFFF" w:themeFill="background1"/>
            <w:vAlign w:val="center"/>
          </w:tcPr>
          <w:p w14:paraId="361AAF99" w14:textId="77777777" w:rsidR="002A02E2" w:rsidRPr="00600B99" w:rsidRDefault="002A02E2" w:rsidP="00220ADB">
            <w:pPr>
              <w:spacing w:before="120" w:after="120"/>
              <w:rPr>
                <w:rFonts w:cs="Arial"/>
                <w:sz w:val="22"/>
                <w:szCs w:val="22"/>
              </w:rPr>
            </w:pPr>
            <w:r w:rsidRPr="00600B99">
              <w:rPr>
                <w:rFonts w:cs="Arial"/>
                <w:sz w:val="22"/>
                <w:szCs w:val="22"/>
              </w:rPr>
              <w:t>A person under the age of 18 who:</w:t>
            </w:r>
          </w:p>
          <w:p w14:paraId="38CF4BF6" w14:textId="77777777" w:rsidR="002A02E2" w:rsidRPr="00600B99" w:rsidRDefault="002A02E2" w:rsidP="00220ADB">
            <w:pPr>
              <w:pStyle w:val="ListParagraph"/>
              <w:numPr>
                <w:ilvl w:val="0"/>
                <w:numId w:val="13"/>
              </w:numPr>
              <w:spacing w:after="0" w:line="240" w:lineRule="auto"/>
              <w:ind w:left="357" w:hanging="357"/>
              <w:rPr>
                <w:rFonts w:ascii="Arial" w:hAnsi="Arial" w:cs="Arial"/>
                <w:sz w:val="22"/>
                <w:szCs w:val="22"/>
              </w:rPr>
            </w:pPr>
            <w:r w:rsidRPr="00600B99">
              <w:rPr>
                <w:rFonts w:ascii="Arial" w:hAnsi="Arial" w:cs="Arial"/>
                <w:sz w:val="22"/>
                <w:szCs w:val="22"/>
              </w:rPr>
              <w:t>is of Aboriginal or Torres Strait Islander descent;</w:t>
            </w:r>
          </w:p>
          <w:p w14:paraId="03A1EBDF" w14:textId="77777777" w:rsidR="002A02E2" w:rsidRPr="00600B99" w:rsidRDefault="002A02E2" w:rsidP="00220ADB">
            <w:pPr>
              <w:pStyle w:val="ListParagraph"/>
              <w:numPr>
                <w:ilvl w:val="0"/>
                <w:numId w:val="13"/>
              </w:numPr>
              <w:spacing w:after="0" w:line="240" w:lineRule="auto"/>
              <w:ind w:left="357" w:hanging="357"/>
              <w:rPr>
                <w:rFonts w:ascii="Arial" w:hAnsi="Arial" w:cs="Arial"/>
                <w:sz w:val="22"/>
                <w:szCs w:val="22"/>
              </w:rPr>
            </w:pPr>
            <w:r w:rsidRPr="00600B99">
              <w:rPr>
                <w:rFonts w:ascii="Arial" w:hAnsi="Arial" w:cs="Arial"/>
                <w:sz w:val="22"/>
                <w:szCs w:val="22"/>
              </w:rPr>
              <w:t>identifies as Aboriginal or Torres Strait Islander; and</w:t>
            </w:r>
          </w:p>
          <w:p w14:paraId="75E272C5" w14:textId="77777777" w:rsidR="002A02E2" w:rsidRPr="00600B99" w:rsidRDefault="002A02E2" w:rsidP="00220ADB">
            <w:pPr>
              <w:pStyle w:val="ListParagraph"/>
              <w:numPr>
                <w:ilvl w:val="0"/>
                <w:numId w:val="13"/>
              </w:numPr>
              <w:spacing w:after="0" w:line="240" w:lineRule="auto"/>
              <w:ind w:left="357" w:hanging="357"/>
              <w:rPr>
                <w:rFonts w:ascii="Arial" w:hAnsi="Arial" w:cs="Arial"/>
                <w:sz w:val="22"/>
                <w:szCs w:val="22"/>
              </w:rPr>
            </w:pPr>
            <w:r w:rsidRPr="00600B99">
              <w:rPr>
                <w:rFonts w:ascii="Arial" w:hAnsi="Arial" w:cs="Arial"/>
                <w:sz w:val="22"/>
                <w:szCs w:val="22"/>
              </w:rPr>
              <w:t>is accepted as Aboriginal or Torres Strait Islander by an Aboriginal or Torres Strait Islander community.</w:t>
            </w:r>
          </w:p>
        </w:tc>
      </w:tr>
      <w:tr w:rsidR="002A02E2" w:rsidRPr="00600B99" w14:paraId="5F4828DF" w14:textId="77777777" w:rsidTr="00220ADB">
        <w:tblPrEx>
          <w:shd w:val="clear" w:color="auto" w:fill="548DD4" w:themeFill="text2" w:themeFillTint="99"/>
        </w:tblPrEx>
        <w:trPr>
          <w:trHeight w:val="320"/>
        </w:trPr>
        <w:tc>
          <w:tcPr>
            <w:tcW w:w="1939" w:type="dxa"/>
            <w:shd w:val="clear" w:color="auto" w:fill="FFFFFF" w:themeFill="background1"/>
            <w:vAlign w:val="center"/>
          </w:tcPr>
          <w:p w14:paraId="133C36BB" w14:textId="77777777" w:rsidR="002A02E2" w:rsidRPr="00677771" w:rsidRDefault="004D42C3" w:rsidP="00220ADB">
            <w:pPr>
              <w:shd w:val="clear" w:color="auto" w:fill="FFFFFF"/>
              <w:spacing w:before="120" w:after="120"/>
              <w:rPr>
                <w:rFonts w:cs="Arial"/>
                <w:color w:val="000000"/>
                <w:sz w:val="22"/>
                <w:szCs w:val="22"/>
                <w:lang w:val="en"/>
              </w:rPr>
            </w:pPr>
            <w:r w:rsidRPr="00677771">
              <w:rPr>
                <w:rFonts w:cs="Arial"/>
                <w:color w:val="000000"/>
                <w:sz w:val="22"/>
                <w:szCs w:val="22"/>
                <w:lang w:val="en"/>
              </w:rPr>
              <w:t>Child</w:t>
            </w:r>
          </w:p>
        </w:tc>
        <w:tc>
          <w:tcPr>
            <w:tcW w:w="7979" w:type="dxa"/>
            <w:gridSpan w:val="2"/>
            <w:shd w:val="clear" w:color="auto" w:fill="FFFFFF" w:themeFill="background1"/>
            <w:vAlign w:val="center"/>
          </w:tcPr>
          <w:p w14:paraId="080C69EC" w14:textId="2A203103" w:rsidR="002A02E2" w:rsidRPr="00600B99" w:rsidRDefault="002A02E2" w:rsidP="00220ADB">
            <w:pPr>
              <w:spacing w:before="120" w:after="120"/>
              <w:rPr>
                <w:rFonts w:cs="Arial"/>
                <w:sz w:val="22"/>
                <w:szCs w:val="22"/>
              </w:rPr>
            </w:pPr>
            <w:r w:rsidRPr="00600B99">
              <w:rPr>
                <w:rFonts w:cs="Arial"/>
                <w:sz w:val="22"/>
                <w:szCs w:val="22"/>
              </w:rPr>
              <w:t>A person under the age of 18 years of age</w:t>
            </w:r>
            <w:r w:rsidR="00BE2417" w:rsidRPr="00600B99">
              <w:rPr>
                <w:rFonts w:cs="Arial"/>
                <w:sz w:val="22"/>
                <w:szCs w:val="22"/>
              </w:rPr>
              <w:t>, whether or not enrolled as a student.</w:t>
            </w:r>
          </w:p>
        </w:tc>
      </w:tr>
      <w:tr w:rsidR="002A02E2" w:rsidRPr="00600B99" w14:paraId="0A51E4E5" w14:textId="77777777" w:rsidTr="00220ADB">
        <w:tblPrEx>
          <w:shd w:val="clear" w:color="auto" w:fill="548DD4" w:themeFill="text2" w:themeFillTint="99"/>
        </w:tblPrEx>
        <w:trPr>
          <w:trHeight w:val="1554"/>
        </w:trPr>
        <w:tc>
          <w:tcPr>
            <w:tcW w:w="1939" w:type="dxa"/>
            <w:shd w:val="clear" w:color="auto" w:fill="FFFFFF" w:themeFill="background1"/>
            <w:vAlign w:val="center"/>
          </w:tcPr>
          <w:p w14:paraId="6E54DE4E" w14:textId="77777777" w:rsidR="002A02E2" w:rsidRPr="00677771" w:rsidRDefault="004D42C3" w:rsidP="00220ADB">
            <w:pPr>
              <w:shd w:val="clear" w:color="auto" w:fill="FFFFFF"/>
              <w:spacing w:before="120" w:after="120"/>
              <w:rPr>
                <w:rFonts w:cs="Arial"/>
                <w:color w:val="000000"/>
                <w:sz w:val="22"/>
                <w:szCs w:val="22"/>
                <w:lang w:val="en"/>
              </w:rPr>
            </w:pPr>
            <w:r w:rsidRPr="00677771">
              <w:rPr>
                <w:rFonts w:cs="Arial"/>
                <w:color w:val="000000"/>
                <w:sz w:val="22"/>
                <w:szCs w:val="22"/>
                <w:lang w:val="en"/>
              </w:rPr>
              <w:t>C</w:t>
            </w:r>
            <w:r w:rsidR="002A02E2" w:rsidRPr="00677771">
              <w:rPr>
                <w:rFonts w:cs="Arial"/>
                <w:color w:val="000000"/>
                <w:sz w:val="22"/>
                <w:szCs w:val="22"/>
                <w:lang w:val="en"/>
              </w:rPr>
              <w:t>hild abuse</w:t>
            </w:r>
          </w:p>
        </w:tc>
        <w:tc>
          <w:tcPr>
            <w:tcW w:w="7979" w:type="dxa"/>
            <w:gridSpan w:val="2"/>
            <w:shd w:val="clear" w:color="auto" w:fill="FFFFFF" w:themeFill="background1"/>
            <w:vAlign w:val="center"/>
          </w:tcPr>
          <w:p w14:paraId="48E15ABC" w14:textId="77777777" w:rsidR="002A02E2" w:rsidRPr="00600B99" w:rsidRDefault="002A02E2" w:rsidP="00220ADB">
            <w:pPr>
              <w:spacing w:after="0"/>
              <w:rPr>
                <w:rFonts w:cs="Arial"/>
                <w:sz w:val="22"/>
                <w:szCs w:val="22"/>
              </w:rPr>
            </w:pPr>
            <w:r w:rsidRPr="00600B99">
              <w:rPr>
                <w:rFonts w:cs="Arial"/>
                <w:sz w:val="22"/>
                <w:szCs w:val="22"/>
              </w:rPr>
              <w:t>In the context of this policy, abuse constitutes any act committed against a child involving:</w:t>
            </w:r>
          </w:p>
          <w:p w14:paraId="0862B6A4" w14:textId="77777777" w:rsidR="002A02E2" w:rsidRPr="00600B99" w:rsidRDefault="002A02E2" w:rsidP="00220ADB">
            <w:pPr>
              <w:pStyle w:val="ListParagraph"/>
              <w:numPr>
                <w:ilvl w:val="0"/>
                <w:numId w:val="12"/>
              </w:numPr>
              <w:spacing w:after="0"/>
              <w:rPr>
                <w:rFonts w:ascii="Arial" w:eastAsia="Arial" w:hAnsi="Arial" w:cs="Arial"/>
                <w:sz w:val="22"/>
                <w:szCs w:val="22"/>
              </w:rPr>
            </w:pPr>
            <w:r w:rsidRPr="00600B99">
              <w:rPr>
                <w:rFonts w:ascii="Arial" w:eastAsia="Arial" w:hAnsi="Arial" w:cs="Arial"/>
                <w:sz w:val="22"/>
                <w:szCs w:val="22"/>
              </w:rPr>
              <w:t>physical violence;</w:t>
            </w:r>
          </w:p>
          <w:p w14:paraId="4E056AF9" w14:textId="77777777" w:rsidR="002A02E2" w:rsidRPr="00600B99" w:rsidRDefault="002A02E2" w:rsidP="00220ADB">
            <w:pPr>
              <w:pStyle w:val="ListParagraph"/>
              <w:numPr>
                <w:ilvl w:val="0"/>
                <w:numId w:val="12"/>
              </w:numPr>
              <w:spacing w:after="0"/>
              <w:rPr>
                <w:rFonts w:ascii="Arial" w:eastAsia="Arial" w:hAnsi="Arial" w:cs="Arial"/>
                <w:sz w:val="22"/>
                <w:szCs w:val="22"/>
              </w:rPr>
            </w:pPr>
            <w:r w:rsidRPr="00600B99">
              <w:rPr>
                <w:rFonts w:ascii="Arial" w:eastAsia="Arial" w:hAnsi="Arial" w:cs="Arial"/>
                <w:sz w:val="22"/>
                <w:szCs w:val="22"/>
              </w:rPr>
              <w:t>sexual offences;</w:t>
            </w:r>
          </w:p>
          <w:p w14:paraId="40E5B18B" w14:textId="1DE24792" w:rsidR="002A02E2" w:rsidRPr="00600B99" w:rsidRDefault="002A02E2" w:rsidP="00220ADB">
            <w:pPr>
              <w:pStyle w:val="ListParagraph"/>
              <w:numPr>
                <w:ilvl w:val="0"/>
                <w:numId w:val="12"/>
              </w:numPr>
              <w:spacing w:after="0"/>
              <w:rPr>
                <w:rFonts w:ascii="Arial" w:eastAsia="Arial" w:hAnsi="Arial" w:cs="Arial"/>
                <w:sz w:val="22"/>
                <w:szCs w:val="22"/>
              </w:rPr>
            </w:pPr>
            <w:r w:rsidRPr="00600B99">
              <w:rPr>
                <w:rFonts w:ascii="Arial" w:eastAsia="Arial" w:hAnsi="Arial" w:cs="Arial"/>
                <w:sz w:val="22"/>
                <w:szCs w:val="22"/>
              </w:rPr>
              <w:t>serious emotional or psychological abuse;</w:t>
            </w:r>
            <w:r w:rsidR="00D8446C" w:rsidRPr="00600B99">
              <w:rPr>
                <w:rFonts w:ascii="Arial" w:eastAsia="Arial" w:hAnsi="Arial" w:cs="Arial"/>
                <w:sz w:val="22"/>
                <w:szCs w:val="22"/>
              </w:rPr>
              <w:t xml:space="preserve"> and/or</w:t>
            </w:r>
          </w:p>
          <w:p w14:paraId="46D8E83A" w14:textId="77777777" w:rsidR="002A02E2" w:rsidRPr="00600B99" w:rsidRDefault="002A02E2" w:rsidP="00220ADB">
            <w:pPr>
              <w:pStyle w:val="ListParagraph"/>
              <w:numPr>
                <w:ilvl w:val="0"/>
                <w:numId w:val="12"/>
              </w:numPr>
              <w:spacing w:after="0"/>
              <w:rPr>
                <w:rFonts w:ascii="Arial" w:eastAsia="Arial" w:hAnsi="Arial" w:cs="Arial"/>
                <w:sz w:val="22"/>
                <w:szCs w:val="22"/>
              </w:rPr>
            </w:pPr>
            <w:r w:rsidRPr="00600B99">
              <w:rPr>
                <w:rFonts w:ascii="Arial" w:eastAsia="Arial" w:hAnsi="Arial" w:cs="Arial"/>
                <w:sz w:val="22"/>
                <w:szCs w:val="22"/>
              </w:rPr>
              <w:t>serious neglect.</w:t>
            </w:r>
          </w:p>
        </w:tc>
      </w:tr>
      <w:tr w:rsidR="002A02E2" w:rsidRPr="00600B99" w14:paraId="0B72AD51" w14:textId="77777777" w:rsidTr="00220ADB">
        <w:tblPrEx>
          <w:shd w:val="clear" w:color="auto" w:fill="548DD4" w:themeFill="text2" w:themeFillTint="99"/>
        </w:tblPrEx>
        <w:trPr>
          <w:trHeight w:val="2641"/>
        </w:trPr>
        <w:tc>
          <w:tcPr>
            <w:tcW w:w="1939" w:type="dxa"/>
            <w:shd w:val="clear" w:color="auto" w:fill="FFFFFF" w:themeFill="background1"/>
            <w:vAlign w:val="center"/>
          </w:tcPr>
          <w:p w14:paraId="02C6E748" w14:textId="3DEF7A66" w:rsidR="002A02E2" w:rsidRPr="00677771" w:rsidRDefault="002A02E2" w:rsidP="00220ADB">
            <w:pPr>
              <w:shd w:val="clear" w:color="auto" w:fill="FFFFFF"/>
              <w:spacing w:before="120" w:after="120"/>
              <w:rPr>
                <w:rFonts w:cs="Arial"/>
                <w:color w:val="000000"/>
                <w:sz w:val="22"/>
                <w:szCs w:val="22"/>
                <w:lang w:val="en"/>
              </w:rPr>
            </w:pPr>
            <w:r w:rsidRPr="00677771">
              <w:rPr>
                <w:rFonts w:cs="Arial"/>
                <w:color w:val="000000"/>
                <w:sz w:val="22"/>
                <w:szCs w:val="22"/>
                <w:lang w:val="en"/>
              </w:rPr>
              <w:t>Child Safe Standards</w:t>
            </w:r>
            <w:r w:rsidR="003E76F0">
              <w:rPr>
                <w:rFonts w:cs="Arial"/>
                <w:color w:val="000000"/>
                <w:sz w:val="22"/>
                <w:szCs w:val="22"/>
                <w:lang w:val="en"/>
              </w:rPr>
              <w:t xml:space="preserve"> </w:t>
            </w:r>
          </w:p>
        </w:tc>
        <w:tc>
          <w:tcPr>
            <w:tcW w:w="7979" w:type="dxa"/>
            <w:gridSpan w:val="2"/>
            <w:shd w:val="clear" w:color="auto" w:fill="FFFFFF" w:themeFill="background1"/>
            <w:vAlign w:val="center"/>
          </w:tcPr>
          <w:p w14:paraId="23A37094" w14:textId="27C2305E" w:rsidR="002A02E2" w:rsidRPr="00600B99" w:rsidRDefault="002A02E2" w:rsidP="00220ADB">
            <w:pPr>
              <w:spacing w:before="120" w:after="120"/>
              <w:rPr>
                <w:rFonts w:cs="Arial"/>
                <w:sz w:val="22"/>
                <w:szCs w:val="22"/>
              </w:rPr>
            </w:pPr>
            <w:r w:rsidRPr="00600B99">
              <w:rPr>
                <w:rFonts w:cs="Arial"/>
                <w:sz w:val="22"/>
                <w:szCs w:val="22"/>
              </w:rPr>
              <w:t>The Child Safe Standards</w:t>
            </w:r>
            <w:r w:rsidR="005F0495">
              <w:rPr>
                <w:rFonts w:cs="Arial"/>
                <w:sz w:val="22"/>
                <w:szCs w:val="22"/>
              </w:rPr>
              <w:t xml:space="preserve"> (The Standards)</w:t>
            </w:r>
            <w:r w:rsidRPr="00600B99">
              <w:rPr>
                <w:rFonts w:cs="Arial"/>
                <w:sz w:val="22"/>
                <w:szCs w:val="22"/>
              </w:rPr>
              <w:t xml:space="preserve"> are a Victorian Government initiative and are compulsory for all organisations providing services to children. They aim to drive cultural change in organisations so that protecting children from abuse is embedded in everyday thinking and practice of leaders, employees</w:t>
            </w:r>
            <w:r w:rsidR="006418F9" w:rsidRPr="00600B99">
              <w:rPr>
                <w:rFonts w:cs="Arial"/>
                <w:sz w:val="22"/>
                <w:szCs w:val="22"/>
              </w:rPr>
              <w:t>,</w:t>
            </w:r>
            <w:r w:rsidRPr="00600B99">
              <w:rPr>
                <w:rFonts w:cs="Arial"/>
                <w:sz w:val="22"/>
                <w:szCs w:val="22"/>
              </w:rPr>
              <w:t xml:space="preserve"> and </w:t>
            </w:r>
            <w:r w:rsidR="00C01FB4" w:rsidRPr="00600B99">
              <w:rPr>
                <w:rFonts w:cs="Arial"/>
                <w:sz w:val="22"/>
                <w:szCs w:val="22"/>
              </w:rPr>
              <w:t>workplace participants</w:t>
            </w:r>
            <w:r w:rsidRPr="00600B99">
              <w:rPr>
                <w:rFonts w:cs="Arial"/>
                <w:sz w:val="22"/>
                <w:szCs w:val="22"/>
              </w:rPr>
              <w:t>.</w:t>
            </w:r>
          </w:p>
          <w:p w14:paraId="502292D1" w14:textId="27376862" w:rsidR="002A02E2" w:rsidRPr="00600B99" w:rsidRDefault="002A02E2" w:rsidP="00220ADB">
            <w:pPr>
              <w:spacing w:before="120" w:after="0"/>
              <w:rPr>
                <w:rFonts w:cs="Arial"/>
                <w:sz w:val="22"/>
                <w:szCs w:val="22"/>
              </w:rPr>
            </w:pPr>
            <w:r w:rsidRPr="00600B99">
              <w:rPr>
                <w:rFonts w:cs="Arial"/>
                <w:sz w:val="22"/>
                <w:szCs w:val="22"/>
              </w:rPr>
              <w:t>The aim of the Standards is to:</w:t>
            </w:r>
          </w:p>
          <w:p w14:paraId="59673D7B" w14:textId="77777777" w:rsidR="002A02E2" w:rsidRPr="00600B99" w:rsidRDefault="002A02E2" w:rsidP="00220ADB">
            <w:pPr>
              <w:pStyle w:val="ListParagraph"/>
              <w:numPr>
                <w:ilvl w:val="0"/>
                <w:numId w:val="12"/>
              </w:numPr>
              <w:spacing w:after="0"/>
              <w:rPr>
                <w:rFonts w:ascii="Arial" w:eastAsia="Arial" w:hAnsi="Arial" w:cs="Arial"/>
                <w:sz w:val="22"/>
                <w:szCs w:val="22"/>
              </w:rPr>
            </w:pPr>
            <w:r w:rsidRPr="00600B99">
              <w:rPr>
                <w:rFonts w:ascii="Arial" w:eastAsia="Arial" w:hAnsi="Arial" w:cs="Arial"/>
                <w:sz w:val="22"/>
                <w:szCs w:val="22"/>
              </w:rPr>
              <w:t>prevent child abuse;</w:t>
            </w:r>
          </w:p>
          <w:p w14:paraId="68AE848D" w14:textId="77777777" w:rsidR="002A02E2" w:rsidRPr="00600B99" w:rsidRDefault="002A02E2" w:rsidP="00220ADB">
            <w:pPr>
              <w:pStyle w:val="ListParagraph"/>
              <w:numPr>
                <w:ilvl w:val="0"/>
                <w:numId w:val="12"/>
              </w:numPr>
              <w:spacing w:after="0"/>
              <w:rPr>
                <w:rFonts w:ascii="Arial" w:eastAsia="Arial" w:hAnsi="Arial" w:cs="Arial"/>
                <w:sz w:val="22"/>
                <w:szCs w:val="22"/>
              </w:rPr>
            </w:pPr>
            <w:r w:rsidRPr="00600B99">
              <w:rPr>
                <w:rFonts w:ascii="Arial" w:eastAsia="Arial" w:hAnsi="Arial" w:cs="Arial"/>
                <w:sz w:val="22"/>
                <w:szCs w:val="22"/>
              </w:rPr>
              <w:t>encourage reporting of any abuse that does occur; and</w:t>
            </w:r>
          </w:p>
          <w:p w14:paraId="0A201282" w14:textId="77777777" w:rsidR="002A02E2" w:rsidRPr="00600B99" w:rsidRDefault="002A02E2" w:rsidP="00220ADB">
            <w:pPr>
              <w:pStyle w:val="ListParagraph"/>
              <w:numPr>
                <w:ilvl w:val="0"/>
                <w:numId w:val="12"/>
              </w:numPr>
              <w:spacing w:after="0"/>
              <w:rPr>
                <w:rFonts w:ascii="Arial" w:hAnsi="Arial" w:cs="Arial"/>
                <w:sz w:val="22"/>
                <w:szCs w:val="22"/>
              </w:rPr>
            </w:pPr>
            <w:r w:rsidRPr="00600B99">
              <w:rPr>
                <w:rFonts w:ascii="Arial" w:eastAsia="Arial" w:hAnsi="Arial" w:cs="Arial"/>
                <w:sz w:val="22"/>
                <w:szCs w:val="22"/>
              </w:rPr>
              <w:t>improve responses to any allegations of child abuse.</w:t>
            </w:r>
          </w:p>
        </w:tc>
      </w:tr>
      <w:tr w:rsidR="002A02E2" w:rsidRPr="00600B99" w14:paraId="66C3D84B" w14:textId="77777777" w:rsidTr="00220ADB">
        <w:tblPrEx>
          <w:shd w:val="clear" w:color="auto" w:fill="548DD4" w:themeFill="text2" w:themeFillTint="99"/>
        </w:tblPrEx>
        <w:trPr>
          <w:trHeight w:val="545"/>
        </w:trPr>
        <w:tc>
          <w:tcPr>
            <w:tcW w:w="1939" w:type="dxa"/>
            <w:shd w:val="clear" w:color="auto" w:fill="FFFFFF" w:themeFill="background1"/>
            <w:vAlign w:val="center"/>
          </w:tcPr>
          <w:p w14:paraId="496FB6B8" w14:textId="77777777" w:rsidR="002A02E2" w:rsidRPr="00677771" w:rsidRDefault="004D42C3" w:rsidP="00220ADB">
            <w:pPr>
              <w:shd w:val="clear" w:color="auto" w:fill="FFFFFF"/>
              <w:spacing w:before="120" w:after="120"/>
              <w:rPr>
                <w:rFonts w:cs="Arial"/>
                <w:color w:val="000000"/>
                <w:sz w:val="22"/>
                <w:szCs w:val="22"/>
                <w:lang w:val="en"/>
              </w:rPr>
            </w:pPr>
            <w:r w:rsidRPr="00677771">
              <w:rPr>
                <w:rFonts w:cs="Arial"/>
                <w:color w:val="000000"/>
                <w:sz w:val="22"/>
                <w:szCs w:val="22"/>
                <w:lang w:val="en"/>
              </w:rPr>
              <w:t>C</w:t>
            </w:r>
            <w:r w:rsidR="002A02E2" w:rsidRPr="00677771">
              <w:rPr>
                <w:rFonts w:cs="Arial"/>
                <w:color w:val="000000"/>
                <w:sz w:val="22"/>
                <w:szCs w:val="22"/>
                <w:lang w:val="en"/>
              </w:rPr>
              <w:t>hild safety</w:t>
            </w:r>
          </w:p>
        </w:tc>
        <w:tc>
          <w:tcPr>
            <w:tcW w:w="7979" w:type="dxa"/>
            <w:gridSpan w:val="2"/>
            <w:shd w:val="clear" w:color="auto" w:fill="FFFFFF" w:themeFill="background1"/>
            <w:vAlign w:val="center"/>
          </w:tcPr>
          <w:p w14:paraId="4A30929F" w14:textId="77777777" w:rsidR="002A02E2" w:rsidRDefault="002A02E2" w:rsidP="00220ADB">
            <w:pPr>
              <w:spacing w:before="120" w:after="120"/>
              <w:rPr>
                <w:rFonts w:cs="Arial"/>
                <w:sz w:val="22"/>
                <w:szCs w:val="22"/>
              </w:rPr>
            </w:pPr>
            <w:r w:rsidRPr="00600B99">
              <w:rPr>
                <w:rFonts w:cs="Arial"/>
                <w:sz w:val="22"/>
                <w:szCs w:val="22"/>
              </w:rPr>
              <w:t xml:space="preserve">Child safety means to protect children from </w:t>
            </w:r>
            <w:r w:rsidR="00400058">
              <w:rPr>
                <w:rFonts w:cs="Arial"/>
                <w:sz w:val="22"/>
                <w:szCs w:val="22"/>
              </w:rPr>
              <w:t>any form of abuse or harm.</w:t>
            </w:r>
            <w:r w:rsidR="003E76F0">
              <w:rPr>
                <w:rFonts w:cs="Arial"/>
                <w:sz w:val="22"/>
                <w:szCs w:val="22"/>
              </w:rPr>
              <w:t xml:space="preserve"> </w:t>
            </w:r>
          </w:p>
          <w:p w14:paraId="5DC196D2" w14:textId="519851EF" w:rsidR="00EB7A9C" w:rsidRPr="00EB7A9C" w:rsidRDefault="00EB7A9C" w:rsidP="0095169C">
            <w:pPr>
              <w:rPr>
                <w:rFonts w:cs="Arial"/>
                <w:sz w:val="22"/>
                <w:szCs w:val="22"/>
              </w:rPr>
            </w:pPr>
          </w:p>
        </w:tc>
      </w:tr>
      <w:tr w:rsidR="002A02E2" w:rsidRPr="00600B99" w14:paraId="16F14156" w14:textId="77777777" w:rsidTr="00E11244">
        <w:tblPrEx>
          <w:shd w:val="clear" w:color="auto" w:fill="548DD4" w:themeFill="text2" w:themeFillTint="99"/>
        </w:tblPrEx>
        <w:trPr>
          <w:trHeight w:val="274"/>
        </w:trPr>
        <w:tc>
          <w:tcPr>
            <w:tcW w:w="1939" w:type="dxa"/>
            <w:shd w:val="clear" w:color="auto" w:fill="FFFFFF" w:themeFill="background1"/>
            <w:vAlign w:val="center"/>
          </w:tcPr>
          <w:p w14:paraId="024DA591" w14:textId="77777777" w:rsidR="002A02E2" w:rsidRPr="00677771" w:rsidRDefault="004D42C3" w:rsidP="00220ADB">
            <w:pPr>
              <w:shd w:val="clear" w:color="auto" w:fill="FFFFFF"/>
              <w:spacing w:before="120" w:after="120"/>
              <w:rPr>
                <w:rFonts w:cs="Arial"/>
                <w:color w:val="000000"/>
                <w:sz w:val="22"/>
                <w:szCs w:val="22"/>
                <w:lang w:val="en"/>
              </w:rPr>
            </w:pPr>
            <w:r w:rsidRPr="00677771">
              <w:rPr>
                <w:rFonts w:cs="Arial"/>
                <w:color w:val="000000"/>
                <w:sz w:val="22"/>
                <w:szCs w:val="22"/>
                <w:lang w:val="en"/>
              </w:rPr>
              <w:t>C</w:t>
            </w:r>
            <w:r w:rsidR="002A02E2" w:rsidRPr="00677771">
              <w:rPr>
                <w:rFonts w:cs="Arial"/>
                <w:color w:val="000000"/>
                <w:sz w:val="22"/>
                <w:szCs w:val="22"/>
                <w:lang w:val="en"/>
              </w:rPr>
              <w:t>ultural safety</w:t>
            </w:r>
          </w:p>
        </w:tc>
        <w:tc>
          <w:tcPr>
            <w:tcW w:w="7979" w:type="dxa"/>
            <w:gridSpan w:val="2"/>
            <w:shd w:val="clear" w:color="auto" w:fill="FFFFFF" w:themeFill="background1"/>
            <w:vAlign w:val="center"/>
          </w:tcPr>
          <w:p w14:paraId="77D569DD" w14:textId="39E91ABE" w:rsidR="002A02E2" w:rsidRPr="00600B99" w:rsidRDefault="002A02E2" w:rsidP="00220ADB">
            <w:pPr>
              <w:spacing w:before="120" w:after="120"/>
              <w:rPr>
                <w:rFonts w:cs="Arial"/>
                <w:sz w:val="22"/>
                <w:szCs w:val="22"/>
              </w:rPr>
            </w:pPr>
            <w:r w:rsidRPr="00600B99">
              <w:rPr>
                <w:rFonts w:cs="Arial"/>
                <w:sz w:val="22"/>
                <w:szCs w:val="22"/>
              </w:rPr>
              <w:t>The positive recognition and celebration of cultures is more than</w:t>
            </w:r>
            <w:r w:rsidR="00D8446C" w:rsidRPr="00600B99">
              <w:rPr>
                <w:rFonts w:cs="Arial"/>
                <w:sz w:val="22"/>
                <w:szCs w:val="22"/>
              </w:rPr>
              <w:t xml:space="preserve"> </w:t>
            </w:r>
            <w:r w:rsidRPr="00600B99">
              <w:rPr>
                <w:rFonts w:cs="Arial"/>
                <w:sz w:val="22"/>
                <w:szCs w:val="22"/>
              </w:rPr>
              <w:t>just the absence of racism or discrimination, and more than cultural awareness and cultural sensitivity.</w:t>
            </w:r>
          </w:p>
          <w:p w14:paraId="514B3A59" w14:textId="5FC63FD7" w:rsidR="002A02E2" w:rsidRPr="00600B99" w:rsidRDefault="002A02E2" w:rsidP="00220ADB">
            <w:pPr>
              <w:spacing w:before="120" w:after="120"/>
              <w:rPr>
                <w:rFonts w:cs="Arial"/>
                <w:sz w:val="22"/>
                <w:szCs w:val="22"/>
              </w:rPr>
            </w:pPr>
            <w:r w:rsidRPr="00600B99">
              <w:rPr>
                <w:rFonts w:cs="Arial"/>
                <w:sz w:val="22"/>
                <w:szCs w:val="22"/>
              </w:rPr>
              <w:t>A culturally safe environment does not ignore, challenge</w:t>
            </w:r>
            <w:r w:rsidR="006418F9" w:rsidRPr="00600B99">
              <w:rPr>
                <w:rFonts w:cs="Arial"/>
                <w:sz w:val="22"/>
                <w:szCs w:val="22"/>
              </w:rPr>
              <w:t>,</w:t>
            </w:r>
            <w:r w:rsidRPr="00600B99">
              <w:rPr>
                <w:rFonts w:cs="Arial"/>
                <w:sz w:val="22"/>
                <w:szCs w:val="22"/>
              </w:rPr>
              <w:t xml:space="preserve"> or deny cultural identity. Cultural safety upholds the rights of Aboriginal children to:</w:t>
            </w:r>
          </w:p>
          <w:p w14:paraId="4E0A4ADD" w14:textId="77777777" w:rsidR="002A02E2" w:rsidRPr="00600B99" w:rsidRDefault="002A02E2" w:rsidP="00220ADB">
            <w:pPr>
              <w:pStyle w:val="ListParagraph"/>
              <w:numPr>
                <w:ilvl w:val="0"/>
                <w:numId w:val="15"/>
              </w:numPr>
              <w:spacing w:after="0" w:line="240" w:lineRule="auto"/>
              <w:ind w:left="357" w:hanging="357"/>
              <w:rPr>
                <w:rFonts w:ascii="Arial" w:hAnsi="Arial" w:cs="Arial"/>
                <w:sz w:val="22"/>
                <w:szCs w:val="22"/>
              </w:rPr>
            </w:pPr>
            <w:r w:rsidRPr="00600B99">
              <w:rPr>
                <w:rFonts w:ascii="Arial" w:hAnsi="Arial" w:cs="Arial"/>
                <w:sz w:val="22"/>
                <w:szCs w:val="22"/>
              </w:rPr>
              <w:t>identify as Aboriginal without fear of retribution or questioning;</w:t>
            </w:r>
          </w:p>
          <w:p w14:paraId="7BE6D4A7" w14:textId="77777777" w:rsidR="002A02E2" w:rsidRPr="00600B99" w:rsidRDefault="002A02E2" w:rsidP="00220ADB">
            <w:pPr>
              <w:pStyle w:val="ListParagraph"/>
              <w:numPr>
                <w:ilvl w:val="0"/>
                <w:numId w:val="15"/>
              </w:numPr>
              <w:spacing w:after="0" w:line="240" w:lineRule="auto"/>
              <w:ind w:left="357" w:hanging="357"/>
              <w:rPr>
                <w:rFonts w:ascii="Arial" w:hAnsi="Arial" w:cs="Arial"/>
                <w:sz w:val="22"/>
                <w:szCs w:val="22"/>
              </w:rPr>
            </w:pPr>
            <w:r w:rsidRPr="00600B99">
              <w:rPr>
                <w:rFonts w:ascii="Arial" w:hAnsi="Arial" w:cs="Arial"/>
                <w:sz w:val="22"/>
                <w:szCs w:val="22"/>
              </w:rPr>
              <w:t>have an education that strengthens their culture and identity;</w:t>
            </w:r>
          </w:p>
          <w:p w14:paraId="6178F8BC" w14:textId="25BC1DB7" w:rsidR="002A02E2" w:rsidRPr="00600B99" w:rsidRDefault="002A02E2" w:rsidP="00220ADB">
            <w:pPr>
              <w:pStyle w:val="ListParagraph"/>
              <w:numPr>
                <w:ilvl w:val="0"/>
                <w:numId w:val="15"/>
              </w:numPr>
              <w:spacing w:after="0" w:line="240" w:lineRule="auto"/>
              <w:ind w:left="357" w:hanging="357"/>
              <w:rPr>
                <w:rFonts w:ascii="Arial" w:hAnsi="Arial" w:cs="Arial"/>
                <w:sz w:val="22"/>
                <w:szCs w:val="22"/>
              </w:rPr>
            </w:pPr>
            <w:r w:rsidRPr="00600B99">
              <w:rPr>
                <w:rFonts w:ascii="Arial" w:hAnsi="Arial" w:cs="Arial"/>
                <w:sz w:val="22"/>
                <w:szCs w:val="22"/>
              </w:rPr>
              <w:t xml:space="preserve">maintain connections to their land and </w:t>
            </w:r>
            <w:r w:rsidR="006418F9" w:rsidRPr="00600B99">
              <w:rPr>
                <w:rFonts w:ascii="Arial" w:hAnsi="Arial" w:cs="Arial"/>
                <w:sz w:val="22"/>
                <w:szCs w:val="22"/>
              </w:rPr>
              <w:t>C</w:t>
            </w:r>
            <w:r w:rsidRPr="00600B99">
              <w:rPr>
                <w:rFonts w:ascii="Arial" w:hAnsi="Arial" w:cs="Arial"/>
                <w:sz w:val="22"/>
                <w:szCs w:val="22"/>
              </w:rPr>
              <w:t>ountry;</w:t>
            </w:r>
          </w:p>
          <w:p w14:paraId="78EB3E0D" w14:textId="77777777" w:rsidR="002A02E2" w:rsidRPr="00600B99" w:rsidRDefault="002A02E2" w:rsidP="00220ADB">
            <w:pPr>
              <w:pStyle w:val="ListParagraph"/>
              <w:numPr>
                <w:ilvl w:val="0"/>
                <w:numId w:val="15"/>
              </w:numPr>
              <w:spacing w:after="0" w:line="240" w:lineRule="auto"/>
              <w:ind w:left="357" w:hanging="357"/>
              <w:rPr>
                <w:rFonts w:ascii="Arial" w:hAnsi="Arial" w:cs="Arial"/>
                <w:sz w:val="22"/>
                <w:szCs w:val="22"/>
              </w:rPr>
            </w:pPr>
            <w:r w:rsidRPr="00600B99">
              <w:rPr>
                <w:rFonts w:ascii="Arial" w:hAnsi="Arial" w:cs="Arial"/>
                <w:sz w:val="22"/>
                <w:szCs w:val="22"/>
              </w:rPr>
              <w:t>maintain their strong kinship ties and social obligations;</w:t>
            </w:r>
          </w:p>
          <w:p w14:paraId="73B87F4B" w14:textId="77777777" w:rsidR="002A02E2" w:rsidRPr="00600B99" w:rsidRDefault="002A02E2" w:rsidP="00220ADB">
            <w:pPr>
              <w:pStyle w:val="ListParagraph"/>
              <w:numPr>
                <w:ilvl w:val="0"/>
                <w:numId w:val="15"/>
              </w:numPr>
              <w:spacing w:after="0" w:line="240" w:lineRule="auto"/>
              <w:ind w:left="357" w:hanging="357"/>
              <w:rPr>
                <w:rFonts w:ascii="Arial" w:hAnsi="Arial" w:cs="Arial"/>
                <w:sz w:val="22"/>
                <w:szCs w:val="22"/>
              </w:rPr>
            </w:pPr>
            <w:r w:rsidRPr="00600B99">
              <w:rPr>
                <w:rFonts w:ascii="Arial" w:hAnsi="Arial" w:cs="Arial"/>
                <w:sz w:val="22"/>
                <w:szCs w:val="22"/>
              </w:rPr>
              <w:t>be taught their cultural heritage by their Elders;</w:t>
            </w:r>
          </w:p>
          <w:p w14:paraId="07F842C8" w14:textId="3CCCC02F" w:rsidR="002A02E2" w:rsidRPr="00600B99" w:rsidRDefault="002A02E2" w:rsidP="00220ADB">
            <w:pPr>
              <w:pStyle w:val="ListParagraph"/>
              <w:numPr>
                <w:ilvl w:val="0"/>
                <w:numId w:val="15"/>
              </w:numPr>
              <w:spacing w:after="0" w:line="240" w:lineRule="auto"/>
              <w:ind w:left="357" w:hanging="357"/>
              <w:rPr>
                <w:rFonts w:ascii="Arial" w:hAnsi="Arial" w:cs="Arial"/>
                <w:sz w:val="22"/>
                <w:szCs w:val="22"/>
              </w:rPr>
            </w:pPr>
            <w:r w:rsidRPr="00600B99">
              <w:rPr>
                <w:rFonts w:ascii="Arial" w:hAnsi="Arial" w:cs="Arial"/>
                <w:sz w:val="22"/>
                <w:szCs w:val="22"/>
              </w:rPr>
              <w:lastRenderedPageBreak/>
              <w:t>receive information in a culturally sensitive, relevant</w:t>
            </w:r>
            <w:r w:rsidR="006418F9" w:rsidRPr="00600B99">
              <w:rPr>
                <w:rFonts w:ascii="Arial" w:hAnsi="Arial" w:cs="Arial"/>
                <w:sz w:val="22"/>
                <w:szCs w:val="22"/>
              </w:rPr>
              <w:t>,</w:t>
            </w:r>
            <w:r w:rsidRPr="00600B99">
              <w:rPr>
                <w:rFonts w:ascii="Arial" w:hAnsi="Arial" w:cs="Arial"/>
                <w:sz w:val="22"/>
                <w:szCs w:val="22"/>
              </w:rPr>
              <w:t xml:space="preserve"> and accessible manner; and</w:t>
            </w:r>
          </w:p>
          <w:p w14:paraId="5A26A0BC" w14:textId="77777777" w:rsidR="002A02E2" w:rsidRPr="00600B99" w:rsidRDefault="002A02E2" w:rsidP="00220ADB">
            <w:pPr>
              <w:pStyle w:val="ListParagraph"/>
              <w:numPr>
                <w:ilvl w:val="0"/>
                <w:numId w:val="15"/>
              </w:numPr>
              <w:spacing w:after="0" w:line="240" w:lineRule="auto"/>
              <w:ind w:left="357" w:hanging="357"/>
              <w:rPr>
                <w:rFonts w:ascii="Arial" w:hAnsi="Arial" w:cs="Arial"/>
                <w:sz w:val="22"/>
                <w:szCs w:val="22"/>
              </w:rPr>
            </w:pPr>
            <w:r w:rsidRPr="00600B99">
              <w:rPr>
                <w:rFonts w:ascii="Arial" w:hAnsi="Arial" w:cs="Arial"/>
                <w:sz w:val="22"/>
                <w:szCs w:val="22"/>
              </w:rPr>
              <w:t>be involved in services that are culturally respectful.</w:t>
            </w:r>
          </w:p>
        </w:tc>
      </w:tr>
      <w:tr w:rsidR="002A02E2" w:rsidRPr="00600B99" w14:paraId="6EBD0BE3" w14:textId="77777777" w:rsidTr="00220ADB">
        <w:tblPrEx>
          <w:shd w:val="clear" w:color="auto" w:fill="548DD4" w:themeFill="text2" w:themeFillTint="99"/>
        </w:tblPrEx>
        <w:trPr>
          <w:trHeight w:val="1496"/>
        </w:trPr>
        <w:tc>
          <w:tcPr>
            <w:tcW w:w="1939" w:type="dxa"/>
            <w:shd w:val="clear" w:color="auto" w:fill="FFFFFF" w:themeFill="background1"/>
            <w:vAlign w:val="center"/>
          </w:tcPr>
          <w:p w14:paraId="40644F71" w14:textId="77777777" w:rsidR="002A02E2" w:rsidRPr="00677771" w:rsidRDefault="004D42C3" w:rsidP="00220ADB">
            <w:pPr>
              <w:shd w:val="clear" w:color="auto" w:fill="FFFFFF"/>
              <w:spacing w:before="120" w:after="120"/>
              <w:rPr>
                <w:rFonts w:cs="Arial"/>
                <w:color w:val="000000"/>
                <w:sz w:val="22"/>
                <w:szCs w:val="22"/>
                <w:lang w:val="en"/>
              </w:rPr>
            </w:pPr>
            <w:r w:rsidRPr="00677771">
              <w:rPr>
                <w:rFonts w:cs="Arial"/>
                <w:color w:val="000000"/>
                <w:sz w:val="22"/>
                <w:szCs w:val="22"/>
                <w:lang w:val="en"/>
              </w:rPr>
              <w:lastRenderedPageBreak/>
              <w:t>D</w:t>
            </w:r>
            <w:r w:rsidR="002A02E2" w:rsidRPr="00677771">
              <w:rPr>
                <w:rFonts w:cs="Arial"/>
                <w:color w:val="000000"/>
                <w:sz w:val="22"/>
                <w:szCs w:val="22"/>
                <w:lang w:val="en"/>
              </w:rPr>
              <w:t>uty of care</w:t>
            </w:r>
          </w:p>
        </w:tc>
        <w:tc>
          <w:tcPr>
            <w:tcW w:w="7979" w:type="dxa"/>
            <w:gridSpan w:val="2"/>
            <w:shd w:val="clear" w:color="auto" w:fill="FFFFFF" w:themeFill="background1"/>
            <w:vAlign w:val="center"/>
          </w:tcPr>
          <w:p w14:paraId="63487BAA" w14:textId="11C6D7F0" w:rsidR="002A02E2" w:rsidRPr="00600B99" w:rsidRDefault="002A02E2" w:rsidP="00220ADB">
            <w:pPr>
              <w:spacing w:before="120" w:after="120"/>
              <w:rPr>
                <w:rFonts w:cs="Arial"/>
                <w:sz w:val="22"/>
                <w:szCs w:val="22"/>
              </w:rPr>
            </w:pPr>
            <w:r w:rsidRPr="00600B99">
              <w:rPr>
                <w:rFonts w:cs="Arial"/>
                <w:sz w:val="22"/>
                <w:szCs w:val="22"/>
              </w:rPr>
              <w:t>All employees</w:t>
            </w:r>
            <w:r w:rsidR="00C01FB4" w:rsidRPr="00600B99">
              <w:rPr>
                <w:rFonts w:cs="Arial"/>
                <w:sz w:val="22"/>
                <w:szCs w:val="22"/>
              </w:rPr>
              <w:t xml:space="preserve"> and</w:t>
            </w:r>
            <w:r w:rsidR="00E71FE0">
              <w:rPr>
                <w:rFonts w:cs="Arial"/>
                <w:sz w:val="22"/>
                <w:szCs w:val="22"/>
              </w:rPr>
              <w:t xml:space="preserve"> </w:t>
            </w:r>
            <w:r w:rsidR="00C01FB4" w:rsidRPr="00600B99">
              <w:rPr>
                <w:rFonts w:cs="Arial"/>
                <w:sz w:val="22"/>
                <w:szCs w:val="22"/>
              </w:rPr>
              <w:t xml:space="preserve">workplace participants </w:t>
            </w:r>
            <w:r w:rsidRPr="00600B99">
              <w:rPr>
                <w:rFonts w:cs="Arial"/>
                <w:sz w:val="22"/>
                <w:szCs w:val="22"/>
              </w:rPr>
              <w:t>have a duty of care to take active and reasonable steps to protect children and young people in their care</w:t>
            </w:r>
            <w:r w:rsidR="00D8446C" w:rsidRPr="00600B99">
              <w:rPr>
                <w:rFonts w:cs="Arial"/>
                <w:sz w:val="22"/>
                <w:szCs w:val="22"/>
              </w:rPr>
              <w:t>,</w:t>
            </w:r>
            <w:r w:rsidRPr="00600B99">
              <w:rPr>
                <w:rFonts w:cs="Arial"/>
                <w:sz w:val="22"/>
                <w:szCs w:val="22"/>
              </w:rPr>
              <w:t xml:space="preserve"> from risks or reasonably foreseeable harm. Such active steps include reporting their concerns to the relevant authorities and a Child Safety Reporting Officer in accordance with </w:t>
            </w:r>
            <w:r w:rsidR="00D8446C" w:rsidRPr="00600B99">
              <w:rPr>
                <w:rFonts w:cs="Arial"/>
                <w:sz w:val="22"/>
                <w:szCs w:val="22"/>
              </w:rPr>
              <w:t xml:space="preserve">Chisholm’s </w:t>
            </w:r>
            <w:r w:rsidRPr="00600B99">
              <w:rPr>
                <w:rFonts w:cs="Arial"/>
                <w:sz w:val="22"/>
                <w:szCs w:val="22"/>
              </w:rPr>
              <w:t>policy.</w:t>
            </w:r>
          </w:p>
        </w:tc>
      </w:tr>
      <w:tr w:rsidR="00151719" w:rsidRPr="00600B99" w14:paraId="685D9FD7" w14:textId="77777777" w:rsidTr="00220ADB">
        <w:tblPrEx>
          <w:shd w:val="clear" w:color="auto" w:fill="548DD4" w:themeFill="text2" w:themeFillTint="99"/>
        </w:tblPrEx>
        <w:trPr>
          <w:trHeight w:val="1496"/>
        </w:trPr>
        <w:tc>
          <w:tcPr>
            <w:tcW w:w="1939" w:type="dxa"/>
            <w:shd w:val="clear" w:color="auto" w:fill="FFFFFF" w:themeFill="background1"/>
            <w:vAlign w:val="center"/>
          </w:tcPr>
          <w:p w14:paraId="1C222F1F" w14:textId="585937AD" w:rsidR="00151719" w:rsidRPr="00677771" w:rsidRDefault="00151719" w:rsidP="00220ADB">
            <w:pPr>
              <w:shd w:val="clear" w:color="auto" w:fill="FFFFFF"/>
              <w:spacing w:before="120" w:after="120"/>
              <w:rPr>
                <w:rFonts w:cs="Arial"/>
                <w:color w:val="000000"/>
                <w:sz w:val="22"/>
                <w:szCs w:val="22"/>
                <w:lang w:val="en"/>
              </w:rPr>
            </w:pPr>
            <w:r>
              <w:rPr>
                <w:rFonts w:cs="Arial"/>
                <w:color w:val="000000"/>
                <w:sz w:val="22"/>
                <w:szCs w:val="22"/>
                <w:lang w:val="en"/>
              </w:rPr>
              <w:t>HESF</w:t>
            </w:r>
          </w:p>
        </w:tc>
        <w:tc>
          <w:tcPr>
            <w:tcW w:w="7979" w:type="dxa"/>
            <w:gridSpan w:val="2"/>
            <w:shd w:val="clear" w:color="auto" w:fill="FFFFFF" w:themeFill="background1"/>
            <w:vAlign w:val="center"/>
          </w:tcPr>
          <w:p w14:paraId="4C1F6246" w14:textId="77777777" w:rsidR="00C15C62" w:rsidRDefault="00151719" w:rsidP="00220ADB">
            <w:pPr>
              <w:spacing w:before="120" w:after="120"/>
              <w:rPr>
                <w:rFonts w:cs="Arial"/>
                <w:sz w:val="22"/>
                <w:szCs w:val="22"/>
              </w:rPr>
            </w:pPr>
            <w:r w:rsidRPr="00151719">
              <w:rPr>
                <w:rFonts w:cs="Arial"/>
                <w:sz w:val="22"/>
                <w:szCs w:val="22"/>
              </w:rPr>
              <w:t xml:space="preserve">The Higher Education Standards Framework Threshold Standards sets the standards that a provider must meet and continue to meet to be registered to operate as a higher education provider in Australia. </w:t>
            </w:r>
          </w:p>
          <w:p w14:paraId="66766DC2" w14:textId="50259058" w:rsidR="00151719" w:rsidRPr="00600B99" w:rsidRDefault="00151719" w:rsidP="00220ADB">
            <w:pPr>
              <w:spacing w:before="120" w:after="120"/>
              <w:rPr>
                <w:rFonts w:cs="Arial"/>
                <w:sz w:val="22"/>
                <w:szCs w:val="22"/>
              </w:rPr>
            </w:pPr>
            <w:r w:rsidRPr="00151719">
              <w:rPr>
                <w:rFonts w:cs="Arial"/>
                <w:sz w:val="22"/>
                <w:szCs w:val="22"/>
              </w:rPr>
              <w:t>The Threshold Standards underpin and provide assurance of quality and integrity in the delivery of Australian higher education. The national higher education regulator, the Tertiary Education Quality and Standards Agency (TEQSA), uses the Threshold Standards to regulate higher education providers and courses.</w:t>
            </w:r>
          </w:p>
        </w:tc>
      </w:tr>
      <w:tr w:rsidR="00A43B2A" w:rsidRPr="00600B99" w14:paraId="47BDBF83" w14:textId="77777777" w:rsidTr="00220ADB">
        <w:tblPrEx>
          <w:shd w:val="clear" w:color="auto" w:fill="548DD4" w:themeFill="text2" w:themeFillTint="99"/>
        </w:tblPrEx>
        <w:trPr>
          <w:trHeight w:val="870"/>
        </w:trPr>
        <w:tc>
          <w:tcPr>
            <w:tcW w:w="1939" w:type="dxa"/>
            <w:shd w:val="clear" w:color="auto" w:fill="FFFFFF" w:themeFill="background1"/>
            <w:vAlign w:val="center"/>
          </w:tcPr>
          <w:p w14:paraId="376711BA" w14:textId="400FA8A4" w:rsidR="00A43B2A" w:rsidRPr="00677771" w:rsidRDefault="00A37405" w:rsidP="00220ADB">
            <w:pPr>
              <w:shd w:val="clear" w:color="auto" w:fill="FFFFFF"/>
              <w:spacing w:before="120" w:after="120"/>
              <w:rPr>
                <w:rFonts w:cs="Arial"/>
                <w:color w:val="000000"/>
                <w:sz w:val="22"/>
                <w:szCs w:val="22"/>
                <w:lang w:val="en"/>
              </w:rPr>
            </w:pPr>
            <w:r w:rsidRPr="00677771">
              <w:rPr>
                <w:rFonts w:cs="Arial"/>
                <w:color w:val="000000"/>
                <w:sz w:val="22"/>
                <w:szCs w:val="22"/>
                <w:lang w:val="en"/>
              </w:rPr>
              <w:t>Mandat</w:t>
            </w:r>
            <w:r>
              <w:rPr>
                <w:rFonts w:cs="Arial"/>
                <w:color w:val="000000"/>
                <w:sz w:val="22"/>
                <w:szCs w:val="22"/>
                <w:lang w:val="en"/>
              </w:rPr>
              <w:t xml:space="preserve">ory </w:t>
            </w:r>
            <w:r w:rsidR="00A43B2A" w:rsidRPr="00677771">
              <w:rPr>
                <w:rFonts w:cs="Arial"/>
                <w:color w:val="000000"/>
                <w:sz w:val="22"/>
                <w:szCs w:val="22"/>
                <w:lang w:val="en"/>
              </w:rPr>
              <w:t>Reporters</w:t>
            </w:r>
          </w:p>
        </w:tc>
        <w:tc>
          <w:tcPr>
            <w:tcW w:w="7979" w:type="dxa"/>
            <w:gridSpan w:val="2"/>
            <w:shd w:val="clear" w:color="auto" w:fill="FFFFFF" w:themeFill="background1"/>
            <w:vAlign w:val="center"/>
          </w:tcPr>
          <w:p w14:paraId="7CA9DF85" w14:textId="77777777" w:rsidR="00A37405" w:rsidRPr="00A37405" w:rsidRDefault="00A37405" w:rsidP="00220ADB">
            <w:pPr>
              <w:spacing w:after="0"/>
              <w:rPr>
                <w:rFonts w:cs="Arial"/>
                <w:sz w:val="22"/>
                <w:szCs w:val="22"/>
              </w:rPr>
            </w:pPr>
            <w:r w:rsidRPr="00A37405">
              <w:rPr>
                <w:rFonts w:cs="Arial"/>
                <w:sz w:val="22"/>
                <w:szCs w:val="22"/>
              </w:rPr>
              <w:t>All adults must report to Victoria Police where they form a reasonable belief that a sexual offence has been committed by an adult against a child under the age of 16. Failure to disclose the information may be a criminal offence unless you have a 'reasonable excuse' or have an 'exemption' from doing so.</w:t>
            </w:r>
          </w:p>
          <w:p w14:paraId="1BF0ED1A" w14:textId="77777777" w:rsidR="00A37405" w:rsidRPr="00A37405" w:rsidRDefault="00A37405" w:rsidP="00220ADB">
            <w:pPr>
              <w:spacing w:after="0"/>
              <w:rPr>
                <w:rFonts w:cs="Arial"/>
                <w:sz w:val="22"/>
                <w:szCs w:val="22"/>
              </w:rPr>
            </w:pPr>
            <w:r w:rsidRPr="00A37405">
              <w:rPr>
                <w:rFonts w:cs="Arial"/>
                <w:sz w:val="22"/>
                <w:szCs w:val="22"/>
              </w:rPr>
              <w:t xml:space="preserve">Within Chisholm, the following employees are also classified as ‘mandatory reporters’ under section 182 (1) of the </w:t>
            </w:r>
            <w:r w:rsidRPr="0095169C">
              <w:rPr>
                <w:rFonts w:cs="Arial"/>
                <w:i/>
                <w:iCs/>
                <w:sz w:val="22"/>
                <w:szCs w:val="22"/>
              </w:rPr>
              <w:t>Children, Youth and Families Act 2005 (Vic):</w:t>
            </w:r>
          </w:p>
          <w:p w14:paraId="04C4B49F" w14:textId="77777777" w:rsidR="00A37405" w:rsidRPr="00A37405" w:rsidRDefault="00A37405" w:rsidP="00E11244">
            <w:pPr>
              <w:spacing w:after="0"/>
              <w:ind w:left="360"/>
              <w:rPr>
                <w:rFonts w:cs="Arial"/>
                <w:sz w:val="22"/>
                <w:szCs w:val="22"/>
              </w:rPr>
            </w:pPr>
            <w:r w:rsidRPr="00A37405">
              <w:rPr>
                <w:rFonts w:cs="Arial"/>
                <w:sz w:val="22"/>
                <w:szCs w:val="22"/>
              </w:rPr>
              <w:t>•</w:t>
            </w:r>
            <w:r w:rsidRPr="00A37405">
              <w:rPr>
                <w:rFonts w:cs="Arial"/>
                <w:sz w:val="22"/>
                <w:szCs w:val="22"/>
              </w:rPr>
              <w:tab/>
              <w:t>registered teachers;</w:t>
            </w:r>
          </w:p>
          <w:p w14:paraId="0951F7C1" w14:textId="77777777" w:rsidR="00A37405" w:rsidRPr="00A37405" w:rsidRDefault="00A37405" w:rsidP="00E11244">
            <w:pPr>
              <w:spacing w:after="0"/>
              <w:ind w:left="360"/>
              <w:rPr>
                <w:rFonts w:cs="Arial"/>
                <w:sz w:val="22"/>
                <w:szCs w:val="22"/>
              </w:rPr>
            </w:pPr>
            <w:r w:rsidRPr="00A37405">
              <w:rPr>
                <w:rFonts w:cs="Arial"/>
                <w:sz w:val="22"/>
                <w:szCs w:val="22"/>
              </w:rPr>
              <w:t>•</w:t>
            </w:r>
            <w:r w:rsidRPr="00A37405">
              <w:rPr>
                <w:rFonts w:cs="Arial"/>
                <w:sz w:val="22"/>
                <w:szCs w:val="22"/>
              </w:rPr>
              <w:tab/>
              <w:t>early childhood teachers;</w:t>
            </w:r>
          </w:p>
          <w:p w14:paraId="289A5F3D" w14:textId="77777777" w:rsidR="00A37405" w:rsidRPr="00A37405" w:rsidRDefault="00A37405" w:rsidP="00E11244">
            <w:pPr>
              <w:spacing w:after="0"/>
              <w:ind w:left="360"/>
              <w:rPr>
                <w:rFonts w:cs="Arial"/>
                <w:sz w:val="22"/>
                <w:szCs w:val="22"/>
              </w:rPr>
            </w:pPr>
            <w:r w:rsidRPr="00A37405">
              <w:rPr>
                <w:rFonts w:cs="Arial"/>
                <w:sz w:val="22"/>
                <w:szCs w:val="22"/>
              </w:rPr>
              <w:t>•</w:t>
            </w:r>
            <w:r w:rsidRPr="00A37405">
              <w:rPr>
                <w:rFonts w:cs="Arial"/>
                <w:sz w:val="22"/>
                <w:szCs w:val="22"/>
              </w:rPr>
              <w:tab/>
              <w:t>youth justice workers;</w:t>
            </w:r>
          </w:p>
          <w:p w14:paraId="24D9F32A" w14:textId="77777777" w:rsidR="00A37405" w:rsidRDefault="00A37405" w:rsidP="00E11244">
            <w:pPr>
              <w:spacing w:after="0"/>
              <w:ind w:left="360"/>
              <w:rPr>
                <w:rFonts w:cs="Arial"/>
                <w:sz w:val="22"/>
                <w:szCs w:val="22"/>
              </w:rPr>
            </w:pPr>
            <w:r w:rsidRPr="00A37405">
              <w:rPr>
                <w:rFonts w:cs="Arial"/>
                <w:sz w:val="22"/>
                <w:szCs w:val="22"/>
              </w:rPr>
              <w:t>•</w:t>
            </w:r>
            <w:r w:rsidRPr="00A37405">
              <w:rPr>
                <w:rFonts w:cs="Arial"/>
                <w:sz w:val="22"/>
                <w:szCs w:val="22"/>
              </w:rPr>
              <w:tab/>
              <w:t>registered psychologists;</w:t>
            </w:r>
          </w:p>
          <w:p w14:paraId="5474CF5B" w14:textId="70EFA506" w:rsidR="00A37405" w:rsidRPr="0095169C" w:rsidRDefault="00A37405" w:rsidP="00E11244">
            <w:pPr>
              <w:spacing w:after="0"/>
              <w:ind w:left="360"/>
              <w:rPr>
                <w:rFonts w:cs="Arial"/>
                <w:sz w:val="22"/>
                <w:szCs w:val="22"/>
              </w:rPr>
            </w:pPr>
            <w:r w:rsidRPr="00A37405">
              <w:rPr>
                <w:rFonts w:cs="Arial"/>
                <w:sz w:val="22"/>
                <w:szCs w:val="22"/>
              </w:rPr>
              <w:t>•</w:t>
            </w:r>
            <w:r w:rsidRPr="00A37405">
              <w:rPr>
                <w:rFonts w:cs="Arial"/>
                <w:sz w:val="22"/>
                <w:szCs w:val="22"/>
              </w:rPr>
              <w:tab/>
            </w:r>
            <w:r>
              <w:rPr>
                <w:rFonts w:cs="Arial"/>
                <w:sz w:val="22"/>
                <w:szCs w:val="22"/>
              </w:rPr>
              <w:t>counsellors</w:t>
            </w:r>
            <w:r w:rsidRPr="00A37405">
              <w:rPr>
                <w:rFonts w:cs="Arial"/>
                <w:sz w:val="22"/>
                <w:szCs w:val="22"/>
              </w:rPr>
              <w:t>;</w:t>
            </w:r>
          </w:p>
          <w:p w14:paraId="6A9DCDA7" w14:textId="77777777" w:rsidR="00A37405" w:rsidRPr="00A37405" w:rsidRDefault="00A37405" w:rsidP="00E11244">
            <w:pPr>
              <w:spacing w:after="0"/>
              <w:ind w:left="360"/>
              <w:rPr>
                <w:rFonts w:cs="Arial"/>
                <w:sz w:val="22"/>
                <w:szCs w:val="22"/>
              </w:rPr>
            </w:pPr>
            <w:r w:rsidRPr="00A37405">
              <w:rPr>
                <w:rFonts w:cs="Arial"/>
                <w:sz w:val="22"/>
                <w:szCs w:val="22"/>
              </w:rPr>
              <w:t>•</w:t>
            </w:r>
            <w:r w:rsidRPr="00A37405">
              <w:rPr>
                <w:rFonts w:cs="Arial"/>
                <w:sz w:val="22"/>
                <w:szCs w:val="22"/>
              </w:rPr>
              <w:tab/>
              <w:t>registered medical practitioners;</w:t>
            </w:r>
          </w:p>
          <w:p w14:paraId="42E7651F" w14:textId="77777777" w:rsidR="00A37405" w:rsidRPr="00A37405" w:rsidRDefault="00A37405" w:rsidP="00E11244">
            <w:pPr>
              <w:spacing w:after="0"/>
              <w:ind w:left="360"/>
              <w:rPr>
                <w:rFonts w:cs="Arial"/>
                <w:sz w:val="22"/>
                <w:szCs w:val="22"/>
              </w:rPr>
            </w:pPr>
            <w:r w:rsidRPr="00A37405">
              <w:rPr>
                <w:rFonts w:cs="Arial"/>
                <w:sz w:val="22"/>
                <w:szCs w:val="22"/>
              </w:rPr>
              <w:t>•</w:t>
            </w:r>
            <w:r w:rsidRPr="00A37405">
              <w:rPr>
                <w:rFonts w:cs="Arial"/>
                <w:sz w:val="22"/>
                <w:szCs w:val="22"/>
              </w:rPr>
              <w:tab/>
              <w:t>nurses (including midwives); and</w:t>
            </w:r>
          </w:p>
          <w:p w14:paraId="6F4EAE07" w14:textId="01147F7F" w:rsidR="00A37405" w:rsidRPr="00600B99" w:rsidRDefault="00A37405" w:rsidP="00E11244">
            <w:pPr>
              <w:spacing w:after="0"/>
              <w:ind w:left="360"/>
              <w:rPr>
                <w:rFonts w:cs="Arial"/>
                <w:sz w:val="22"/>
                <w:szCs w:val="22"/>
              </w:rPr>
            </w:pPr>
            <w:r w:rsidRPr="00A37405">
              <w:rPr>
                <w:rFonts w:cs="Arial"/>
                <w:sz w:val="22"/>
                <w:szCs w:val="22"/>
              </w:rPr>
              <w:t>•</w:t>
            </w:r>
            <w:r w:rsidRPr="00A37405">
              <w:rPr>
                <w:rFonts w:cs="Arial"/>
                <w:sz w:val="22"/>
                <w:szCs w:val="22"/>
              </w:rPr>
              <w:tab/>
              <w:t>all members of the police force.</w:t>
            </w:r>
          </w:p>
          <w:p w14:paraId="081FD1BC" w14:textId="0B1D7664" w:rsidR="00EA7696" w:rsidRPr="00600B99" w:rsidRDefault="00EA7696" w:rsidP="00220ADB">
            <w:pPr>
              <w:spacing w:after="0"/>
              <w:rPr>
                <w:rFonts w:cs="Arial"/>
                <w:sz w:val="22"/>
                <w:szCs w:val="22"/>
              </w:rPr>
            </w:pPr>
          </w:p>
        </w:tc>
      </w:tr>
      <w:tr w:rsidR="008A4BB7" w:rsidRPr="00600B99" w14:paraId="7C8009CC" w14:textId="77777777" w:rsidTr="00220ADB">
        <w:tblPrEx>
          <w:shd w:val="clear" w:color="auto" w:fill="548DD4" w:themeFill="text2" w:themeFillTint="99"/>
        </w:tblPrEx>
        <w:trPr>
          <w:trHeight w:val="870"/>
        </w:trPr>
        <w:tc>
          <w:tcPr>
            <w:tcW w:w="1939" w:type="dxa"/>
            <w:shd w:val="clear" w:color="auto" w:fill="FFFFFF" w:themeFill="background1"/>
            <w:vAlign w:val="center"/>
          </w:tcPr>
          <w:p w14:paraId="6A10C7F5" w14:textId="300DEB32" w:rsidR="008A4BB7" w:rsidRPr="00677771" w:rsidDel="00A37405" w:rsidRDefault="008A4BB7" w:rsidP="00220ADB">
            <w:pPr>
              <w:shd w:val="clear" w:color="auto" w:fill="FFFFFF"/>
              <w:spacing w:before="120" w:after="120"/>
              <w:rPr>
                <w:rFonts w:cs="Arial"/>
                <w:color w:val="000000"/>
                <w:sz w:val="22"/>
                <w:szCs w:val="22"/>
                <w:lang w:val="en"/>
              </w:rPr>
            </w:pPr>
            <w:r w:rsidRPr="00677771">
              <w:rPr>
                <w:rFonts w:cs="Arial"/>
                <w:color w:val="000000"/>
                <w:sz w:val="22"/>
                <w:szCs w:val="22"/>
                <w:lang w:val="en"/>
              </w:rPr>
              <w:t>National Police Check (NPC)</w:t>
            </w:r>
          </w:p>
        </w:tc>
        <w:tc>
          <w:tcPr>
            <w:tcW w:w="7979" w:type="dxa"/>
            <w:gridSpan w:val="2"/>
            <w:shd w:val="clear" w:color="auto" w:fill="FFFFFF" w:themeFill="background1"/>
            <w:vAlign w:val="center"/>
          </w:tcPr>
          <w:p w14:paraId="20D3E835" w14:textId="2104A758" w:rsidR="008A4BB7" w:rsidRPr="00A37405" w:rsidRDefault="008A4BB7" w:rsidP="00220ADB">
            <w:pPr>
              <w:spacing w:after="0"/>
              <w:rPr>
                <w:rFonts w:cs="Arial"/>
                <w:sz w:val="22"/>
                <w:szCs w:val="22"/>
              </w:rPr>
            </w:pPr>
            <w:r w:rsidRPr="00600B99">
              <w:rPr>
                <w:rFonts w:cs="Arial"/>
                <w:sz w:val="22"/>
                <w:szCs w:val="22"/>
              </w:rPr>
              <w:t>This check is administered by Victoria Police and is a review of an individual’s criminal record, conducted for the purpose of employment, occupation related licensing or registration, and for voluntary work. The NPC reveals information on the basis of findings in court and will also release details of matters currently under investigation or awaiting court hearing.</w:t>
            </w:r>
          </w:p>
        </w:tc>
      </w:tr>
      <w:tr w:rsidR="008A4BB7" w:rsidRPr="00600B99" w14:paraId="7CECE20A" w14:textId="77777777" w:rsidTr="00220ADB">
        <w:tblPrEx>
          <w:shd w:val="clear" w:color="auto" w:fill="548DD4" w:themeFill="text2" w:themeFillTint="99"/>
        </w:tblPrEx>
        <w:trPr>
          <w:trHeight w:val="870"/>
        </w:trPr>
        <w:tc>
          <w:tcPr>
            <w:tcW w:w="19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DDCAF" w14:textId="77777777" w:rsidR="008A4BB7" w:rsidRPr="00677771" w:rsidRDefault="008A4BB7" w:rsidP="00220ADB">
            <w:pPr>
              <w:shd w:val="clear" w:color="auto" w:fill="FFFFFF"/>
              <w:spacing w:before="120" w:after="120"/>
              <w:rPr>
                <w:rFonts w:cs="Arial"/>
                <w:color w:val="000000"/>
                <w:sz w:val="22"/>
                <w:szCs w:val="22"/>
                <w:lang w:val="en"/>
              </w:rPr>
            </w:pPr>
            <w:r w:rsidRPr="00677771">
              <w:rPr>
                <w:rFonts w:cs="Arial"/>
                <w:color w:val="000000"/>
                <w:sz w:val="22"/>
                <w:szCs w:val="22"/>
                <w:lang w:val="en"/>
              </w:rPr>
              <w:t>Reasonable belief</w:t>
            </w:r>
          </w:p>
        </w:tc>
        <w:tc>
          <w:tcPr>
            <w:tcW w:w="79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7F91E" w14:textId="65FC9014" w:rsidR="008A4BB7" w:rsidRPr="00600B99" w:rsidRDefault="008A4BB7" w:rsidP="00220ADB">
            <w:pPr>
              <w:spacing w:after="0"/>
              <w:rPr>
                <w:rFonts w:cs="Arial"/>
                <w:sz w:val="22"/>
                <w:szCs w:val="22"/>
              </w:rPr>
            </w:pPr>
            <w:r w:rsidRPr="00600B99">
              <w:rPr>
                <w:rFonts w:cs="Arial"/>
                <w:sz w:val="22"/>
                <w:szCs w:val="22"/>
              </w:rPr>
              <w:t>A reasonable belief is a belief based on facts that would lead a reasonable person to think that reportable conduct may have occurred. A reasonable belief is more than suspicion. There must be some objective basis for the belief.</w:t>
            </w:r>
          </w:p>
        </w:tc>
      </w:tr>
      <w:tr w:rsidR="008A4BB7" w:rsidRPr="00600B99" w14:paraId="6BB492C2" w14:textId="77777777" w:rsidTr="00220ADB">
        <w:tblPrEx>
          <w:shd w:val="clear" w:color="auto" w:fill="548DD4" w:themeFill="text2" w:themeFillTint="99"/>
        </w:tblPrEx>
        <w:trPr>
          <w:trHeight w:val="870"/>
        </w:trPr>
        <w:tc>
          <w:tcPr>
            <w:tcW w:w="19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EB087" w14:textId="21C6B54D" w:rsidR="008A4BB7" w:rsidRPr="00677771" w:rsidRDefault="008A4BB7" w:rsidP="00220ADB">
            <w:pPr>
              <w:shd w:val="clear" w:color="auto" w:fill="FFFFFF"/>
              <w:spacing w:before="120" w:after="120"/>
              <w:rPr>
                <w:rFonts w:cs="Arial"/>
                <w:color w:val="000000"/>
                <w:sz w:val="22"/>
                <w:szCs w:val="22"/>
                <w:lang w:val="en"/>
              </w:rPr>
            </w:pPr>
            <w:r w:rsidRPr="00677771">
              <w:rPr>
                <w:rFonts w:cs="Arial"/>
                <w:color w:val="000000"/>
                <w:sz w:val="22"/>
                <w:szCs w:val="22"/>
                <w:lang w:val="en"/>
              </w:rPr>
              <w:t>Reasonable excuse</w:t>
            </w:r>
          </w:p>
        </w:tc>
        <w:tc>
          <w:tcPr>
            <w:tcW w:w="79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72149" w14:textId="5F262064" w:rsidR="008A4BB7" w:rsidRPr="00600B99" w:rsidRDefault="008A4BB7" w:rsidP="00220ADB">
            <w:pPr>
              <w:spacing w:after="0"/>
              <w:rPr>
                <w:rFonts w:cs="Arial"/>
                <w:sz w:val="22"/>
                <w:szCs w:val="22"/>
              </w:rPr>
            </w:pPr>
            <w:r w:rsidRPr="00600B99">
              <w:rPr>
                <w:rFonts w:cs="Arial"/>
                <w:sz w:val="22"/>
                <w:szCs w:val="22"/>
              </w:rPr>
              <w:t>Reasonable excuse means an excuse that an ordinary and prudent member of the community would accept as reasonable in the circumstances. The failure to do something must not simply be a deliberate act of non-compliance.</w:t>
            </w:r>
          </w:p>
        </w:tc>
      </w:tr>
      <w:tr w:rsidR="008A4BB7" w:rsidRPr="00600B99" w14:paraId="4BFB75C0" w14:textId="77777777" w:rsidTr="00220ADB">
        <w:tblPrEx>
          <w:shd w:val="clear" w:color="auto" w:fill="548DD4" w:themeFill="text2" w:themeFillTint="99"/>
        </w:tblPrEx>
        <w:trPr>
          <w:trHeight w:val="1479"/>
        </w:trPr>
        <w:tc>
          <w:tcPr>
            <w:tcW w:w="1939" w:type="dxa"/>
            <w:shd w:val="clear" w:color="auto" w:fill="FFFFFF" w:themeFill="background1"/>
            <w:vAlign w:val="center"/>
          </w:tcPr>
          <w:p w14:paraId="3E0A3C29" w14:textId="6D258763" w:rsidR="008A4BB7" w:rsidRPr="00677771" w:rsidRDefault="008A4BB7" w:rsidP="00220ADB">
            <w:pPr>
              <w:shd w:val="clear" w:color="auto" w:fill="FFFFFF"/>
              <w:spacing w:before="120" w:after="120"/>
              <w:rPr>
                <w:rFonts w:cs="Arial"/>
                <w:color w:val="000000"/>
                <w:sz w:val="22"/>
                <w:szCs w:val="22"/>
                <w:lang w:val="en"/>
              </w:rPr>
            </w:pPr>
            <w:r>
              <w:rPr>
                <w:rFonts w:cs="Arial"/>
                <w:color w:val="000000"/>
                <w:sz w:val="22"/>
                <w:szCs w:val="22"/>
                <w:lang w:val="en"/>
              </w:rPr>
              <w:t>VRQA</w:t>
            </w:r>
          </w:p>
        </w:tc>
        <w:tc>
          <w:tcPr>
            <w:tcW w:w="7979" w:type="dxa"/>
            <w:gridSpan w:val="2"/>
            <w:shd w:val="clear" w:color="auto" w:fill="FFFFFF" w:themeFill="background1"/>
            <w:vAlign w:val="center"/>
          </w:tcPr>
          <w:p w14:paraId="29B2D0A8" w14:textId="28F36536" w:rsidR="008A4BB7" w:rsidRPr="00600B99" w:rsidRDefault="008A4BB7" w:rsidP="00220ADB">
            <w:pPr>
              <w:spacing w:before="120" w:after="120"/>
              <w:rPr>
                <w:rFonts w:cs="Arial"/>
                <w:sz w:val="22"/>
                <w:szCs w:val="22"/>
              </w:rPr>
            </w:pPr>
            <w:r w:rsidRPr="00400058">
              <w:rPr>
                <w:rFonts w:cs="Arial"/>
                <w:sz w:val="22"/>
                <w:szCs w:val="22"/>
              </w:rPr>
              <w:t>The Victorian Registration and Qualifications Authority (VRQA) is responsible for the regulation of education and training providers and qualifications in Victoria from home schooling to higher education. The VRQA is accountable to the Minister for Education in relation to the regulation of schools and to the Minister for Training and Skills in relation to the regulation of tertiary providers.</w:t>
            </w:r>
          </w:p>
        </w:tc>
      </w:tr>
      <w:tr w:rsidR="008A4BB7" w:rsidRPr="00600B99" w14:paraId="5B5BE434" w14:textId="77777777" w:rsidTr="0095169C">
        <w:tblPrEx>
          <w:shd w:val="clear" w:color="auto" w:fill="548DD4" w:themeFill="text2" w:themeFillTint="99"/>
        </w:tblPrEx>
        <w:trPr>
          <w:trHeight w:val="1006"/>
        </w:trPr>
        <w:tc>
          <w:tcPr>
            <w:tcW w:w="1939" w:type="dxa"/>
            <w:shd w:val="clear" w:color="auto" w:fill="FFFFFF" w:themeFill="background1"/>
            <w:vAlign w:val="center"/>
          </w:tcPr>
          <w:p w14:paraId="1EC42226" w14:textId="77777777" w:rsidR="008A4BB7" w:rsidRPr="00677771" w:rsidRDefault="008A4BB7" w:rsidP="00220ADB">
            <w:pPr>
              <w:shd w:val="clear" w:color="auto" w:fill="FFFFFF"/>
              <w:spacing w:before="120" w:after="120"/>
              <w:rPr>
                <w:rFonts w:cs="Arial"/>
                <w:color w:val="000000"/>
                <w:sz w:val="22"/>
                <w:szCs w:val="22"/>
                <w:lang w:val="en"/>
              </w:rPr>
            </w:pPr>
            <w:r w:rsidRPr="00677771">
              <w:rPr>
                <w:rFonts w:cs="Arial"/>
                <w:color w:val="000000"/>
                <w:sz w:val="22"/>
                <w:szCs w:val="22"/>
                <w:lang w:val="en"/>
              </w:rPr>
              <w:lastRenderedPageBreak/>
              <w:t>Working with Children Check (WWCC)</w:t>
            </w:r>
          </w:p>
        </w:tc>
        <w:tc>
          <w:tcPr>
            <w:tcW w:w="7979" w:type="dxa"/>
            <w:gridSpan w:val="2"/>
            <w:shd w:val="clear" w:color="auto" w:fill="FFFFFF" w:themeFill="background1"/>
            <w:vAlign w:val="center"/>
          </w:tcPr>
          <w:p w14:paraId="735D3F8C" w14:textId="5264AFE3" w:rsidR="008A4BB7" w:rsidRPr="00600B99" w:rsidRDefault="008A4BB7" w:rsidP="0095169C">
            <w:pPr>
              <w:rPr>
                <w:rFonts w:cs="Arial"/>
                <w:sz w:val="22"/>
                <w:szCs w:val="22"/>
              </w:rPr>
            </w:pPr>
            <w:r w:rsidRPr="00600B99">
              <w:rPr>
                <w:rFonts w:cs="Arial"/>
                <w:sz w:val="22"/>
                <w:szCs w:val="22"/>
              </w:rPr>
              <w:t>This is a review administered by Working With Children Check Victoria of criminal history records across a person’s lifetime.</w:t>
            </w:r>
            <w:r w:rsidR="007845D6">
              <w:rPr>
                <w:rFonts w:cs="Arial"/>
                <w:sz w:val="22"/>
                <w:szCs w:val="22"/>
              </w:rPr>
              <w:t xml:space="preserve"> </w:t>
            </w:r>
            <w:r w:rsidR="00432120">
              <w:rPr>
                <w:rFonts w:cs="Arial"/>
                <w:sz w:val="22"/>
                <w:szCs w:val="22"/>
              </w:rPr>
              <w:t>(</w:t>
            </w:r>
            <w:r w:rsidR="007845D6" w:rsidRPr="004A7747">
              <w:rPr>
                <w:rFonts w:cs="Arial"/>
                <w:sz w:val="22"/>
                <w:szCs w:val="22"/>
              </w:rPr>
              <w:t>See</w:t>
            </w:r>
            <w:r w:rsidR="00432120" w:rsidRPr="004A7747">
              <w:rPr>
                <w:rFonts w:cs="Arial"/>
                <w:sz w:val="22"/>
                <w:szCs w:val="22"/>
              </w:rPr>
              <w:t xml:space="preserve"> </w:t>
            </w:r>
            <w:hyperlink r:id="rId11" w:history="1">
              <w:r w:rsidR="00432120" w:rsidRPr="004A7747">
                <w:rPr>
                  <w:rStyle w:val="Hyperlink"/>
                  <w:i/>
                  <w:iCs/>
                  <w:sz w:val="22"/>
                  <w:szCs w:val="22"/>
                </w:rPr>
                <w:t>QMS220 Working With Children Checks</w:t>
              </w:r>
            </w:hyperlink>
            <w:r w:rsidR="00C8179D" w:rsidRPr="004A7747">
              <w:rPr>
                <w:rFonts w:cs="Arial"/>
                <w:sz w:val="22"/>
                <w:szCs w:val="22"/>
              </w:rPr>
              <w:t>)</w:t>
            </w:r>
            <w:r w:rsidRPr="00600B99">
              <w:rPr>
                <w:rFonts w:cs="Arial"/>
                <w:sz w:val="22"/>
                <w:szCs w:val="22"/>
              </w:rPr>
              <w:t xml:space="preserve"> </w:t>
            </w:r>
          </w:p>
        </w:tc>
      </w:tr>
      <w:tr w:rsidR="008A4BB7" w:rsidRPr="00600B99" w14:paraId="6E0960E8" w14:textId="77777777" w:rsidTr="0095169C">
        <w:tblPrEx>
          <w:shd w:val="clear" w:color="auto" w:fill="548DD4" w:themeFill="text2" w:themeFillTint="99"/>
        </w:tblPrEx>
        <w:trPr>
          <w:trHeight w:val="1505"/>
        </w:trPr>
        <w:tc>
          <w:tcPr>
            <w:tcW w:w="1939" w:type="dxa"/>
            <w:shd w:val="clear" w:color="auto" w:fill="FFFFFF" w:themeFill="background1"/>
            <w:vAlign w:val="center"/>
          </w:tcPr>
          <w:p w14:paraId="714CD5F4" w14:textId="2821B9D6" w:rsidR="008A4BB7" w:rsidRPr="00677771" w:rsidRDefault="008A4BB7" w:rsidP="00220ADB">
            <w:pPr>
              <w:shd w:val="clear" w:color="auto" w:fill="FFFFFF"/>
              <w:spacing w:before="120" w:after="120"/>
              <w:rPr>
                <w:rFonts w:cs="Arial"/>
                <w:color w:val="000000"/>
                <w:sz w:val="22"/>
                <w:szCs w:val="22"/>
                <w:lang w:val="en"/>
              </w:rPr>
            </w:pPr>
            <w:r w:rsidRPr="00677771">
              <w:rPr>
                <w:rFonts w:cs="Arial"/>
                <w:color w:val="000000"/>
                <w:sz w:val="22"/>
                <w:szCs w:val="22"/>
                <w:lang w:val="en"/>
              </w:rPr>
              <w:t>Workplace Participants</w:t>
            </w:r>
          </w:p>
        </w:tc>
        <w:tc>
          <w:tcPr>
            <w:tcW w:w="7979" w:type="dxa"/>
            <w:gridSpan w:val="2"/>
            <w:shd w:val="clear" w:color="auto" w:fill="FFFFFF" w:themeFill="background1"/>
            <w:vAlign w:val="center"/>
          </w:tcPr>
          <w:p w14:paraId="2BB8DD2A" w14:textId="377E00E5" w:rsidR="008A4BB7" w:rsidRPr="00600B99" w:rsidRDefault="008A4BB7" w:rsidP="00220ADB">
            <w:pPr>
              <w:spacing w:before="120" w:after="120"/>
              <w:rPr>
                <w:rFonts w:cs="Arial"/>
                <w:sz w:val="22"/>
                <w:szCs w:val="22"/>
              </w:rPr>
            </w:pPr>
            <w:r w:rsidRPr="002D2E72">
              <w:rPr>
                <w:rFonts w:cs="Arial"/>
                <w:sz w:val="22"/>
                <w:szCs w:val="22"/>
              </w:rPr>
              <w:t>Workplace Participants include contractors, subcontractors, consultants, service providers, an employee of a labour hire company and other individuals employed by a third party to perform work on Chisholm’s behalf. It also includes Board members and Board Committee members, interns</w:t>
            </w:r>
            <w:r w:rsidR="00A15FBD">
              <w:rPr>
                <w:rFonts w:cs="Arial"/>
                <w:sz w:val="22"/>
                <w:szCs w:val="22"/>
              </w:rPr>
              <w:t>,</w:t>
            </w:r>
            <w:r w:rsidRPr="002D2E72">
              <w:rPr>
                <w:rFonts w:cs="Arial"/>
                <w:sz w:val="22"/>
                <w:szCs w:val="22"/>
              </w:rPr>
              <w:t xml:space="preserve"> volunteers engaged under Chisholm’s Volunteer Policy</w:t>
            </w:r>
            <w:r w:rsidR="00A15FBD">
              <w:rPr>
                <w:rFonts w:cs="Arial"/>
                <w:sz w:val="22"/>
                <w:szCs w:val="22"/>
              </w:rPr>
              <w:t xml:space="preserve"> and support workers engaged by students </w:t>
            </w:r>
            <w:r w:rsidR="00FD588D">
              <w:rPr>
                <w:rFonts w:cs="Arial"/>
                <w:sz w:val="22"/>
                <w:szCs w:val="22"/>
              </w:rPr>
              <w:t>either through the National Disability Insurance Scheme (NDIS) or otherwise.</w:t>
            </w:r>
          </w:p>
        </w:tc>
      </w:tr>
    </w:tbl>
    <w:p w14:paraId="4C4F23C9" w14:textId="615B952B" w:rsidR="00BF2273" w:rsidRDefault="00BF2273" w:rsidP="00EB1CB6">
      <w:pPr>
        <w:spacing w:before="120" w:after="120"/>
        <w:rPr>
          <w:rFonts w:cs="Arial"/>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864CF"/>
        <w:tblLook w:val="04A0" w:firstRow="1" w:lastRow="0" w:firstColumn="1" w:lastColumn="0" w:noHBand="0" w:noVBand="1"/>
      </w:tblPr>
      <w:tblGrid>
        <w:gridCol w:w="9893"/>
      </w:tblGrid>
      <w:tr w:rsidR="00E61B89" w:rsidRPr="00E61B89" w14:paraId="48476579" w14:textId="77777777" w:rsidTr="5CA4315D">
        <w:tc>
          <w:tcPr>
            <w:tcW w:w="9889" w:type="dxa"/>
            <w:tcBorders>
              <w:bottom w:val="single" w:sz="4" w:space="0" w:color="auto"/>
            </w:tcBorders>
            <w:shd w:val="clear" w:color="auto" w:fill="13294B"/>
          </w:tcPr>
          <w:p w14:paraId="102721C6" w14:textId="77777777" w:rsidR="00E61B89" w:rsidRPr="00E61B89" w:rsidRDefault="00E61B89" w:rsidP="00E61B89">
            <w:pPr>
              <w:keepNext/>
              <w:keepLines/>
              <w:numPr>
                <w:ilvl w:val="0"/>
                <w:numId w:val="1"/>
              </w:numPr>
              <w:spacing w:before="120" w:after="120" w:line="276" w:lineRule="auto"/>
              <w:outlineLvl w:val="3"/>
              <w:rPr>
                <w:rFonts w:eastAsia="Times New Roman" w:cs="Arial"/>
                <w:b/>
                <w:bCs/>
                <w:sz w:val="20"/>
                <w:szCs w:val="22"/>
                <w:lang w:val="en-US"/>
              </w:rPr>
            </w:pPr>
            <w:bookmarkStart w:id="0" w:name="_Hlk121833895"/>
            <w:r w:rsidRPr="00E61B89">
              <w:rPr>
                <w:rFonts w:eastAsia="Times New Roman" w:cs="Arial"/>
                <w:b/>
                <w:bCs/>
                <w:sz w:val="24"/>
                <w:szCs w:val="24"/>
                <w:lang w:val="en-US"/>
              </w:rPr>
              <w:t>POLICY</w:t>
            </w:r>
          </w:p>
        </w:tc>
      </w:tr>
      <w:bookmarkEnd w:id="0"/>
      <w:tr w:rsidR="002F1BD7" w:rsidRPr="00600B99" w14:paraId="63E597A7" w14:textId="77777777" w:rsidTr="5CA4315D">
        <w:tblPrEx>
          <w:shd w:val="clear" w:color="auto" w:fill="548DD4" w:themeFill="text2" w:themeFillTint="99"/>
        </w:tblPrEx>
        <w:trPr>
          <w:trHeight w:val="417"/>
        </w:trPr>
        <w:tc>
          <w:tcPr>
            <w:tcW w:w="9889" w:type="dxa"/>
            <w:shd w:val="clear" w:color="auto" w:fill="FFFFFF" w:themeFill="background1"/>
          </w:tcPr>
          <w:p w14:paraId="29C46C6C" w14:textId="77777777" w:rsidR="00EB78E7" w:rsidRPr="00600B99" w:rsidRDefault="00EB78E7" w:rsidP="00EB1CB6">
            <w:pPr>
              <w:spacing w:before="120" w:after="100" w:afterAutospacing="1"/>
              <w:outlineLvl w:val="2"/>
              <w:rPr>
                <w:rFonts w:cs="Arial"/>
                <w:sz w:val="22"/>
                <w:szCs w:val="22"/>
                <w:shd w:val="clear" w:color="auto" w:fill="FFFFFF" w:themeFill="background1"/>
              </w:rPr>
            </w:pPr>
            <w:r w:rsidRPr="00600B99">
              <w:rPr>
                <w:rFonts w:cs="Arial"/>
                <w:sz w:val="22"/>
                <w:szCs w:val="22"/>
                <w:shd w:val="clear" w:color="auto" w:fill="FFFFFF" w:themeFill="background1"/>
              </w:rPr>
              <w:t xml:space="preserve">Chisholm aims to ensure that everyone has equal access to information. If you need this policy document explained, in alternative formats, or other reasonable adjustments, please contact </w:t>
            </w:r>
            <w:hyperlink r:id="rId12" w:history="1">
              <w:r w:rsidRPr="00600B99">
                <w:rPr>
                  <w:rStyle w:val="Hyperlink"/>
                  <w:rFonts w:cs="Arial"/>
                  <w:color w:val="0070C0"/>
                  <w:sz w:val="22"/>
                  <w:szCs w:val="22"/>
                  <w:shd w:val="clear" w:color="auto" w:fill="FFFFFF" w:themeFill="background1"/>
                </w:rPr>
                <w:t>childsafetyandwellbeing@chisholm.edu.au</w:t>
              </w:r>
            </w:hyperlink>
            <w:r w:rsidRPr="00600B99">
              <w:rPr>
                <w:rFonts w:cs="Arial"/>
                <w:sz w:val="22"/>
                <w:szCs w:val="22"/>
                <w:shd w:val="clear" w:color="auto" w:fill="FFFFFF" w:themeFill="background1"/>
              </w:rPr>
              <w:t xml:space="preserve"> with your request. We aim to respond within five business days.</w:t>
            </w:r>
          </w:p>
          <w:p w14:paraId="197E5639" w14:textId="28D66209" w:rsidR="0059749E" w:rsidRPr="00600B99" w:rsidRDefault="0059749E" w:rsidP="00EB1CB6">
            <w:pPr>
              <w:spacing w:before="120" w:after="100" w:afterAutospacing="1"/>
              <w:outlineLvl w:val="2"/>
              <w:rPr>
                <w:rFonts w:eastAsia="Times New Roman" w:cs="Arial"/>
                <w:color w:val="33322E"/>
                <w:sz w:val="22"/>
                <w:szCs w:val="22"/>
                <w:lang w:eastAsia="en-AU"/>
              </w:rPr>
            </w:pPr>
            <w:r w:rsidRPr="00600B99">
              <w:rPr>
                <w:rFonts w:eastAsia="Times New Roman" w:cs="Arial"/>
                <w:color w:val="000000" w:themeColor="text1"/>
                <w:sz w:val="22"/>
                <w:szCs w:val="22"/>
                <w:lang w:eastAsia="en-AU"/>
              </w:rPr>
              <w:t>The Standards are compulsory minimum standards</w:t>
            </w:r>
            <w:r w:rsidR="002E00CB" w:rsidRPr="00600B99">
              <w:rPr>
                <w:rFonts w:eastAsia="Times New Roman" w:cs="Arial"/>
                <w:color w:val="000000" w:themeColor="text1"/>
                <w:sz w:val="22"/>
                <w:szCs w:val="22"/>
                <w:lang w:eastAsia="en-AU"/>
              </w:rPr>
              <w:t xml:space="preserve"> to prevent and respond to child abuse,</w:t>
            </w:r>
            <w:r w:rsidRPr="00600B99">
              <w:rPr>
                <w:rFonts w:eastAsia="Times New Roman" w:cs="Arial"/>
                <w:color w:val="000000" w:themeColor="text1"/>
                <w:sz w:val="22"/>
                <w:szCs w:val="22"/>
                <w:lang w:eastAsia="en-AU"/>
              </w:rPr>
              <w:t xml:space="preserve"> </w:t>
            </w:r>
            <w:r w:rsidR="00EA1D95" w:rsidRPr="00600B99">
              <w:rPr>
                <w:rFonts w:eastAsia="Times New Roman" w:cs="Arial"/>
                <w:color w:val="000000" w:themeColor="text1"/>
                <w:sz w:val="22"/>
                <w:szCs w:val="22"/>
                <w:lang w:eastAsia="en-AU"/>
              </w:rPr>
              <w:t xml:space="preserve">and </w:t>
            </w:r>
            <w:r w:rsidRPr="00600B99">
              <w:rPr>
                <w:rFonts w:eastAsia="Times New Roman" w:cs="Arial"/>
                <w:color w:val="000000" w:themeColor="text1"/>
                <w:sz w:val="22"/>
                <w:szCs w:val="22"/>
                <w:lang w:eastAsia="en-AU"/>
              </w:rPr>
              <w:t xml:space="preserve">apply to </w:t>
            </w:r>
            <w:r w:rsidR="009D5B4B" w:rsidRPr="00600B99">
              <w:rPr>
                <w:rFonts w:eastAsia="Times New Roman" w:cs="Arial"/>
                <w:color w:val="000000" w:themeColor="text1"/>
                <w:sz w:val="22"/>
                <w:szCs w:val="22"/>
                <w:lang w:eastAsia="en-AU"/>
              </w:rPr>
              <w:t xml:space="preserve">any </w:t>
            </w:r>
            <w:r w:rsidR="00CC3342" w:rsidRPr="00600B99">
              <w:rPr>
                <w:rFonts w:eastAsia="Times New Roman" w:cs="Arial"/>
                <w:color w:val="000000" w:themeColor="text1"/>
                <w:sz w:val="22"/>
                <w:szCs w:val="22"/>
                <w:lang w:eastAsia="en-AU"/>
              </w:rPr>
              <w:t>organi</w:t>
            </w:r>
            <w:r w:rsidR="002D5CC1" w:rsidRPr="00600B99">
              <w:rPr>
                <w:rFonts w:eastAsia="Times New Roman" w:cs="Arial"/>
                <w:color w:val="000000" w:themeColor="text1"/>
                <w:sz w:val="22"/>
                <w:szCs w:val="22"/>
                <w:lang w:eastAsia="en-AU"/>
              </w:rPr>
              <w:t>s</w:t>
            </w:r>
            <w:r w:rsidR="00CC3342" w:rsidRPr="00600B99">
              <w:rPr>
                <w:rFonts w:eastAsia="Times New Roman" w:cs="Arial"/>
                <w:color w:val="000000" w:themeColor="text1"/>
                <w:sz w:val="22"/>
                <w:szCs w:val="22"/>
                <w:lang w:eastAsia="en-AU"/>
              </w:rPr>
              <w:t>ation</w:t>
            </w:r>
            <w:r w:rsidRPr="00600B99">
              <w:rPr>
                <w:rFonts w:eastAsia="Times New Roman" w:cs="Arial"/>
                <w:color w:val="000000" w:themeColor="text1"/>
                <w:sz w:val="22"/>
                <w:szCs w:val="22"/>
                <w:lang w:eastAsia="en-AU"/>
              </w:rPr>
              <w:t xml:space="preserve"> that provide</w:t>
            </w:r>
            <w:r w:rsidR="009D5B4B" w:rsidRPr="00600B99">
              <w:rPr>
                <w:rFonts w:eastAsia="Times New Roman" w:cs="Arial"/>
                <w:color w:val="000000" w:themeColor="text1"/>
                <w:sz w:val="22"/>
                <w:szCs w:val="22"/>
                <w:lang w:eastAsia="en-AU"/>
              </w:rPr>
              <w:t>s</w:t>
            </w:r>
            <w:r w:rsidRPr="00600B99">
              <w:rPr>
                <w:rFonts w:eastAsia="Times New Roman" w:cs="Arial"/>
                <w:color w:val="000000" w:themeColor="text1"/>
                <w:sz w:val="22"/>
                <w:szCs w:val="22"/>
                <w:lang w:eastAsia="en-AU"/>
              </w:rPr>
              <w:t xml:space="preserve"> services </w:t>
            </w:r>
            <w:r w:rsidR="002E00CB" w:rsidRPr="00600B99">
              <w:rPr>
                <w:rFonts w:eastAsia="Times New Roman" w:cs="Arial"/>
                <w:color w:val="000000" w:themeColor="text1"/>
                <w:sz w:val="22"/>
                <w:szCs w:val="22"/>
                <w:lang w:eastAsia="en-AU"/>
              </w:rPr>
              <w:t>to</w:t>
            </w:r>
            <w:r w:rsidRPr="00600B99">
              <w:rPr>
                <w:rFonts w:eastAsia="Times New Roman" w:cs="Arial"/>
                <w:color w:val="000000" w:themeColor="text1"/>
                <w:sz w:val="22"/>
                <w:szCs w:val="22"/>
                <w:lang w:eastAsia="en-AU"/>
              </w:rPr>
              <w:t xml:space="preserve"> children.</w:t>
            </w:r>
            <w:r w:rsidR="0063763C" w:rsidRPr="00600B99">
              <w:rPr>
                <w:rFonts w:eastAsia="Times New Roman" w:cs="Arial"/>
                <w:b/>
                <w:bCs/>
                <w:color w:val="000000" w:themeColor="text1"/>
                <w:sz w:val="22"/>
                <w:szCs w:val="22"/>
                <w:lang w:eastAsia="en-AU"/>
              </w:rPr>
              <w:t xml:space="preserve"> </w:t>
            </w:r>
            <w:r w:rsidRPr="00600B99">
              <w:rPr>
                <w:rFonts w:cs="Arial"/>
                <w:color w:val="000000" w:themeColor="text1"/>
                <w:sz w:val="22"/>
                <w:szCs w:val="22"/>
              </w:rPr>
              <w:t xml:space="preserve">The </w:t>
            </w:r>
            <w:r w:rsidRPr="00600B99">
              <w:rPr>
                <w:rFonts w:cs="Arial"/>
                <w:sz w:val="22"/>
                <w:szCs w:val="22"/>
              </w:rPr>
              <w:t>S</w:t>
            </w:r>
            <w:r w:rsidR="0063763C" w:rsidRPr="00600B99">
              <w:rPr>
                <w:rFonts w:cs="Arial"/>
                <w:sz w:val="22"/>
                <w:szCs w:val="22"/>
              </w:rPr>
              <w:t xml:space="preserve">tandards apply to </w:t>
            </w:r>
            <w:r w:rsidRPr="00600B99">
              <w:rPr>
                <w:rFonts w:cs="Arial"/>
                <w:sz w:val="22"/>
                <w:szCs w:val="22"/>
              </w:rPr>
              <w:t xml:space="preserve">all children and young people who are involved with </w:t>
            </w:r>
            <w:r w:rsidR="00F65DAA" w:rsidRPr="00600B99">
              <w:rPr>
                <w:rFonts w:cs="Arial"/>
                <w:sz w:val="22"/>
                <w:szCs w:val="22"/>
              </w:rPr>
              <w:t xml:space="preserve">or are on </w:t>
            </w:r>
            <w:r w:rsidRPr="00600B99">
              <w:rPr>
                <w:rFonts w:cs="Arial"/>
                <w:sz w:val="22"/>
                <w:szCs w:val="22"/>
              </w:rPr>
              <w:t>Chisholm</w:t>
            </w:r>
            <w:r w:rsidR="007941F3" w:rsidRPr="00600B99">
              <w:rPr>
                <w:rFonts w:cs="Arial"/>
                <w:sz w:val="22"/>
                <w:szCs w:val="22"/>
              </w:rPr>
              <w:t xml:space="preserve"> </w:t>
            </w:r>
            <w:r w:rsidR="002D5CC1" w:rsidRPr="00600B99">
              <w:rPr>
                <w:rFonts w:cs="Arial"/>
                <w:sz w:val="22"/>
                <w:szCs w:val="22"/>
              </w:rPr>
              <w:t>Institute premises.</w:t>
            </w:r>
          </w:p>
          <w:p w14:paraId="1EBE8F84" w14:textId="77777777" w:rsidR="002F1BD7" w:rsidRPr="00600B99" w:rsidRDefault="002F1BD7" w:rsidP="009C293F">
            <w:pPr>
              <w:pStyle w:val="ChisholmListLevel2"/>
              <w:numPr>
                <w:ilvl w:val="0"/>
                <w:numId w:val="0"/>
              </w:numPr>
              <w:rPr>
                <w:rFonts w:cs="Arial"/>
                <w:b/>
                <w:sz w:val="22"/>
                <w:szCs w:val="22"/>
              </w:rPr>
            </w:pPr>
            <w:r w:rsidRPr="00600B99">
              <w:rPr>
                <w:rFonts w:cs="Arial"/>
                <w:b/>
                <w:sz w:val="22"/>
                <w:szCs w:val="22"/>
              </w:rPr>
              <w:t xml:space="preserve">The </w:t>
            </w:r>
            <w:r w:rsidR="0063763C" w:rsidRPr="00600B99">
              <w:rPr>
                <w:rFonts w:cs="Arial"/>
                <w:b/>
                <w:sz w:val="22"/>
                <w:szCs w:val="22"/>
              </w:rPr>
              <w:t>following policy statements apply to Chisholm:</w:t>
            </w:r>
          </w:p>
          <w:p w14:paraId="0F948762" w14:textId="63E1B531" w:rsidR="002F1BD7" w:rsidRPr="00600B99" w:rsidRDefault="00E96B80" w:rsidP="00D8446C">
            <w:pPr>
              <w:pStyle w:val="ChisholmListLevel2"/>
              <w:ind w:left="589" w:hanging="567"/>
              <w:rPr>
                <w:rFonts w:cs="Arial"/>
                <w:sz w:val="22"/>
                <w:szCs w:val="22"/>
              </w:rPr>
            </w:pPr>
            <w:r w:rsidRPr="00600B99">
              <w:rPr>
                <w:rFonts w:cs="Arial"/>
                <w:sz w:val="22"/>
                <w:szCs w:val="22"/>
              </w:rPr>
              <w:t xml:space="preserve">Chisholm </w:t>
            </w:r>
            <w:r w:rsidR="00FE248C" w:rsidRPr="00600B99">
              <w:rPr>
                <w:rFonts w:cs="Arial"/>
                <w:sz w:val="22"/>
                <w:szCs w:val="22"/>
              </w:rPr>
              <w:t xml:space="preserve">is committed to </w:t>
            </w:r>
            <w:r w:rsidRPr="00600B99">
              <w:rPr>
                <w:rFonts w:cs="Arial"/>
                <w:sz w:val="22"/>
                <w:szCs w:val="22"/>
              </w:rPr>
              <w:t>child safety</w:t>
            </w:r>
            <w:r w:rsidR="00FE248C" w:rsidRPr="00600B99">
              <w:rPr>
                <w:rFonts w:cs="Arial"/>
                <w:sz w:val="22"/>
                <w:szCs w:val="22"/>
              </w:rPr>
              <w:t xml:space="preserve">. </w:t>
            </w:r>
            <w:r w:rsidR="00B74303" w:rsidRPr="00600B99">
              <w:rPr>
                <w:rFonts w:cs="Arial"/>
                <w:sz w:val="22"/>
                <w:szCs w:val="22"/>
              </w:rPr>
              <w:t xml:space="preserve">There are </w:t>
            </w:r>
            <w:r w:rsidR="003F53EE" w:rsidRPr="00600B99">
              <w:rPr>
                <w:rFonts w:cs="Arial"/>
                <w:sz w:val="22"/>
                <w:szCs w:val="22"/>
              </w:rPr>
              <w:t>specific</w:t>
            </w:r>
            <w:r w:rsidR="00E71728" w:rsidRPr="00600B99">
              <w:rPr>
                <w:rFonts w:cs="Arial"/>
                <w:sz w:val="22"/>
                <w:szCs w:val="22"/>
              </w:rPr>
              <w:t xml:space="preserve"> policies, </w:t>
            </w:r>
            <w:r w:rsidR="00FE248C" w:rsidRPr="00600B99">
              <w:rPr>
                <w:rFonts w:cs="Arial"/>
                <w:sz w:val="22"/>
                <w:szCs w:val="22"/>
              </w:rPr>
              <w:t>proce</w:t>
            </w:r>
            <w:r w:rsidR="0063763C" w:rsidRPr="00600B99">
              <w:rPr>
                <w:rFonts w:cs="Arial"/>
                <w:sz w:val="22"/>
                <w:szCs w:val="22"/>
              </w:rPr>
              <w:t>dures</w:t>
            </w:r>
            <w:r w:rsidR="00F41454" w:rsidRPr="00600B99">
              <w:rPr>
                <w:rFonts w:cs="Arial"/>
                <w:sz w:val="22"/>
                <w:szCs w:val="22"/>
              </w:rPr>
              <w:t>,</w:t>
            </w:r>
            <w:r w:rsidR="0063763C" w:rsidRPr="00600B99">
              <w:rPr>
                <w:rFonts w:cs="Arial"/>
                <w:sz w:val="22"/>
                <w:szCs w:val="22"/>
              </w:rPr>
              <w:t xml:space="preserve"> and training that support</w:t>
            </w:r>
            <w:r w:rsidR="00FE248C" w:rsidRPr="00600B99">
              <w:rPr>
                <w:rFonts w:cs="Arial"/>
                <w:sz w:val="22"/>
                <w:szCs w:val="22"/>
              </w:rPr>
              <w:t xml:space="preserve"> all </w:t>
            </w:r>
            <w:r w:rsidR="00BE4EA2" w:rsidRPr="00600B99">
              <w:rPr>
                <w:rFonts w:cs="Arial"/>
                <w:sz w:val="22"/>
                <w:szCs w:val="22"/>
              </w:rPr>
              <w:t>employees</w:t>
            </w:r>
            <w:r w:rsidR="003F53EE" w:rsidRPr="00600B99">
              <w:rPr>
                <w:rFonts w:cs="Arial"/>
                <w:sz w:val="22"/>
                <w:szCs w:val="22"/>
              </w:rPr>
              <w:t xml:space="preserve"> to achieve Chisholm’s commitment.</w:t>
            </w:r>
            <w:r w:rsidR="00FE248C" w:rsidRPr="00600B99">
              <w:rPr>
                <w:rFonts w:cs="Arial"/>
                <w:sz w:val="22"/>
                <w:szCs w:val="22"/>
              </w:rPr>
              <w:t xml:space="preserve"> </w:t>
            </w:r>
          </w:p>
          <w:p w14:paraId="501A7891" w14:textId="77777777" w:rsidR="0026373B" w:rsidRPr="00600B99" w:rsidRDefault="00E96B80" w:rsidP="00D8446C">
            <w:pPr>
              <w:pStyle w:val="ChisholmListLevel2"/>
              <w:ind w:left="589" w:hanging="567"/>
              <w:rPr>
                <w:rFonts w:cs="Arial"/>
                <w:sz w:val="22"/>
                <w:szCs w:val="22"/>
              </w:rPr>
            </w:pPr>
            <w:r w:rsidRPr="00600B99">
              <w:rPr>
                <w:rFonts w:cs="Arial"/>
                <w:sz w:val="22"/>
                <w:szCs w:val="22"/>
              </w:rPr>
              <w:t xml:space="preserve">Chisholm </w:t>
            </w:r>
            <w:r w:rsidR="007941F3" w:rsidRPr="00600B99">
              <w:rPr>
                <w:rFonts w:cs="Arial"/>
                <w:sz w:val="22"/>
                <w:szCs w:val="22"/>
              </w:rPr>
              <w:t xml:space="preserve">has </w:t>
            </w:r>
            <w:r w:rsidR="0026373B" w:rsidRPr="00600B99">
              <w:rPr>
                <w:rFonts w:cs="Arial"/>
                <w:sz w:val="22"/>
                <w:szCs w:val="22"/>
              </w:rPr>
              <w:t xml:space="preserve">zero tolerance for child abuse and </w:t>
            </w:r>
            <w:r w:rsidR="003F53EE" w:rsidRPr="00600B99">
              <w:rPr>
                <w:rFonts w:cs="Arial"/>
                <w:sz w:val="22"/>
                <w:szCs w:val="22"/>
              </w:rPr>
              <w:t>all forms of harm to children</w:t>
            </w:r>
            <w:r w:rsidR="0063763C" w:rsidRPr="00600B99">
              <w:rPr>
                <w:rFonts w:cs="Arial"/>
                <w:sz w:val="22"/>
                <w:szCs w:val="22"/>
              </w:rPr>
              <w:t>. A</w:t>
            </w:r>
            <w:r w:rsidR="0026373B" w:rsidRPr="00600B99">
              <w:rPr>
                <w:rFonts w:cs="Arial"/>
                <w:sz w:val="22"/>
                <w:szCs w:val="22"/>
              </w:rPr>
              <w:t>ll allegations and safety concerns will</w:t>
            </w:r>
            <w:r w:rsidR="0063763C" w:rsidRPr="00600B99">
              <w:rPr>
                <w:rFonts w:cs="Arial"/>
                <w:sz w:val="22"/>
                <w:szCs w:val="22"/>
              </w:rPr>
              <w:t xml:space="preserve"> be treated consistently in accordance</w:t>
            </w:r>
            <w:r w:rsidR="0026373B" w:rsidRPr="00600B99">
              <w:rPr>
                <w:rFonts w:cs="Arial"/>
                <w:sz w:val="22"/>
                <w:szCs w:val="22"/>
              </w:rPr>
              <w:t xml:space="preserve"> with </w:t>
            </w:r>
            <w:r w:rsidR="0063763C" w:rsidRPr="00600B99">
              <w:rPr>
                <w:rFonts w:cs="Arial"/>
                <w:sz w:val="22"/>
                <w:szCs w:val="22"/>
              </w:rPr>
              <w:t>Chisholm policy and procedure</w:t>
            </w:r>
            <w:r w:rsidR="003F53EE" w:rsidRPr="00600B99">
              <w:rPr>
                <w:rFonts w:cs="Arial"/>
                <w:sz w:val="22"/>
                <w:szCs w:val="22"/>
              </w:rPr>
              <w:t>.</w:t>
            </w:r>
          </w:p>
          <w:p w14:paraId="229034D5" w14:textId="77777777" w:rsidR="00993E55" w:rsidRPr="00600B99" w:rsidRDefault="00993E55" w:rsidP="00D8446C">
            <w:pPr>
              <w:pStyle w:val="ChisholmListLevel2"/>
              <w:ind w:left="589" w:hanging="567"/>
              <w:rPr>
                <w:rFonts w:cs="Arial"/>
                <w:sz w:val="22"/>
                <w:szCs w:val="22"/>
              </w:rPr>
            </w:pPr>
            <w:r w:rsidRPr="00600B99">
              <w:rPr>
                <w:rFonts w:cs="Arial"/>
                <w:sz w:val="22"/>
                <w:szCs w:val="22"/>
              </w:rPr>
              <w:t>Chisholm</w:t>
            </w:r>
            <w:r w:rsidR="0063763C" w:rsidRPr="00600B99">
              <w:rPr>
                <w:rFonts w:cs="Arial"/>
                <w:sz w:val="22"/>
                <w:szCs w:val="22"/>
              </w:rPr>
              <w:t xml:space="preserve"> supports</w:t>
            </w:r>
            <w:r w:rsidRPr="00600B99">
              <w:rPr>
                <w:rFonts w:cs="Arial"/>
                <w:sz w:val="22"/>
                <w:szCs w:val="22"/>
              </w:rPr>
              <w:t xml:space="preserve"> </w:t>
            </w:r>
            <w:r w:rsidR="00BE4EA2" w:rsidRPr="00600B99">
              <w:rPr>
                <w:rFonts w:cs="Arial"/>
                <w:sz w:val="22"/>
                <w:szCs w:val="22"/>
              </w:rPr>
              <w:t>employees</w:t>
            </w:r>
            <w:r w:rsidRPr="00600B99">
              <w:rPr>
                <w:rFonts w:cs="Arial"/>
                <w:sz w:val="22"/>
                <w:szCs w:val="22"/>
              </w:rPr>
              <w:t xml:space="preserve"> and student</w:t>
            </w:r>
            <w:r w:rsidR="0063763C" w:rsidRPr="00600B99">
              <w:rPr>
                <w:rFonts w:cs="Arial"/>
                <w:sz w:val="22"/>
                <w:szCs w:val="22"/>
              </w:rPr>
              <w:t>s to</w:t>
            </w:r>
            <w:r w:rsidRPr="00600B99">
              <w:rPr>
                <w:rFonts w:cs="Arial"/>
                <w:sz w:val="22"/>
                <w:szCs w:val="22"/>
              </w:rPr>
              <w:t xml:space="preserve"> feel</w:t>
            </w:r>
            <w:r w:rsidR="0063763C" w:rsidRPr="00600B99">
              <w:rPr>
                <w:rFonts w:cs="Arial"/>
                <w:sz w:val="22"/>
                <w:szCs w:val="22"/>
              </w:rPr>
              <w:t xml:space="preserve"> safe and supported </w:t>
            </w:r>
            <w:r w:rsidRPr="00600B99">
              <w:rPr>
                <w:rFonts w:cs="Arial"/>
                <w:sz w:val="22"/>
                <w:szCs w:val="22"/>
              </w:rPr>
              <w:t>in the reporting of child abuse</w:t>
            </w:r>
            <w:r w:rsidR="0063763C" w:rsidRPr="00600B99">
              <w:rPr>
                <w:rFonts w:cs="Arial"/>
                <w:sz w:val="22"/>
                <w:szCs w:val="22"/>
              </w:rPr>
              <w:t>.</w:t>
            </w:r>
          </w:p>
          <w:p w14:paraId="1147A746" w14:textId="77777777" w:rsidR="0026373B" w:rsidRPr="00600B99" w:rsidRDefault="0026373B" w:rsidP="00D8446C">
            <w:pPr>
              <w:pStyle w:val="ChisholmListLevel2"/>
              <w:ind w:left="589" w:hanging="567"/>
              <w:rPr>
                <w:rFonts w:cs="Arial"/>
                <w:sz w:val="22"/>
                <w:szCs w:val="22"/>
              </w:rPr>
            </w:pPr>
            <w:r w:rsidRPr="00600B99">
              <w:rPr>
                <w:rFonts w:cs="Arial"/>
                <w:sz w:val="22"/>
                <w:szCs w:val="22"/>
              </w:rPr>
              <w:t>Chisholm is committed to</w:t>
            </w:r>
            <w:r w:rsidR="00F619B1" w:rsidRPr="00600B99">
              <w:rPr>
                <w:rFonts w:cs="Arial"/>
                <w:sz w:val="22"/>
                <w:szCs w:val="22"/>
              </w:rPr>
              <w:t>:</w:t>
            </w:r>
            <w:r w:rsidRPr="00600B99">
              <w:rPr>
                <w:rFonts w:cs="Arial"/>
                <w:sz w:val="22"/>
                <w:szCs w:val="22"/>
              </w:rPr>
              <w:t xml:space="preserve"> </w:t>
            </w:r>
          </w:p>
          <w:p w14:paraId="04E8DE62" w14:textId="77777777" w:rsidR="0026373B" w:rsidRPr="00600B99" w:rsidRDefault="002D5CC1" w:rsidP="00B70A7D">
            <w:pPr>
              <w:pStyle w:val="ChisholmListLevel2"/>
              <w:numPr>
                <w:ilvl w:val="0"/>
                <w:numId w:val="6"/>
              </w:numPr>
              <w:spacing w:after="47"/>
              <w:ind w:left="851" w:hanging="284"/>
              <w:rPr>
                <w:rFonts w:cs="Arial"/>
                <w:sz w:val="22"/>
                <w:szCs w:val="22"/>
              </w:rPr>
            </w:pPr>
            <w:r w:rsidRPr="00600B99">
              <w:rPr>
                <w:rFonts w:cs="Arial"/>
                <w:sz w:val="22"/>
                <w:szCs w:val="22"/>
              </w:rPr>
              <w:t>p</w:t>
            </w:r>
            <w:r w:rsidR="0026373B" w:rsidRPr="00600B99">
              <w:rPr>
                <w:rFonts w:cs="Arial"/>
                <w:sz w:val="22"/>
                <w:szCs w:val="22"/>
              </w:rPr>
              <w:t xml:space="preserve">reventing child abuse </w:t>
            </w:r>
            <w:r w:rsidR="00E71728" w:rsidRPr="00600B99">
              <w:rPr>
                <w:rFonts w:cs="Arial"/>
                <w:sz w:val="22"/>
                <w:szCs w:val="22"/>
              </w:rPr>
              <w:t xml:space="preserve">by </w:t>
            </w:r>
            <w:r w:rsidR="0026373B" w:rsidRPr="00600B99">
              <w:rPr>
                <w:rFonts w:cs="Arial"/>
                <w:sz w:val="22"/>
                <w:szCs w:val="22"/>
              </w:rPr>
              <w:t>identifying risks early, and rem</w:t>
            </w:r>
            <w:r w:rsidR="00E71728" w:rsidRPr="00600B99">
              <w:rPr>
                <w:rFonts w:cs="Arial"/>
                <w:sz w:val="22"/>
                <w:szCs w:val="22"/>
              </w:rPr>
              <w:t>oving and reducing these risks</w:t>
            </w:r>
            <w:r w:rsidRPr="00600B99">
              <w:rPr>
                <w:rFonts w:cs="Arial"/>
                <w:sz w:val="22"/>
                <w:szCs w:val="22"/>
              </w:rPr>
              <w:t>;</w:t>
            </w:r>
          </w:p>
          <w:p w14:paraId="74A800AF" w14:textId="77777777" w:rsidR="00E71728" w:rsidRPr="00600B99" w:rsidRDefault="002E00CB" w:rsidP="00B70A7D">
            <w:pPr>
              <w:pStyle w:val="ChisholmListLevel2"/>
              <w:numPr>
                <w:ilvl w:val="0"/>
                <w:numId w:val="6"/>
              </w:numPr>
              <w:spacing w:after="47"/>
              <w:ind w:left="851" w:hanging="284"/>
              <w:rPr>
                <w:rFonts w:cs="Arial"/>
                <w:sz w:val="22"/>
                <w:szCs w:val="22"/>
              </w:rPr>
            </w:pPr>
            <w:r w:rsidRPr="00600B99">
              <w:rPr>
                <w:rFonts w:cs="Arial"/>
                <w:sz w:val="22"/>
                <w:szCs w:val="22"/>
              </w:rPr>
              <w:t>the timely</w:t>
            </w:r>
            <w:r w:rsidR="0026373B" w:rsidRPr="00600B99">
              <w:rPr>
                <w:rFonts w:cs="Arial"/>
                <w:sz w:val="22"/>
                <w:szCs w:val="22"/>
              </w:rPr>
              <w:t xml:space="preserve"> </w:t>
            </w:r>
            <w:r w:rsidRPr="00600B99">
              <w:rPr>
                <w:rFonts w:cs="Arial"/>
                <w:sz w:val="22"/>
                <w:szCs w:val="22"/>
              </w:rPr>
              <w:t>reporting of</w:t>
            </w:r>
            <w:r w:rsidR="0026373B" w:rsidRPr="00600B99">
              <w:rPr>
                <w:rFonts w:cs="Arial"/>
                <w:sz w:val="22"/>
                <w:szCs w:val="22"/>
              </w:rPr>
              <w:t xml:space="preserve"> </w:t>
            </w:r>
            <w:r w:rsidR="00B74303" w:rsidRPr="00600B99">
              <w:rPr>
                <w:rFonts w:cs="Arial"/>
                <w:sz w:val="22"/>
                <w:szCs w:val="22"/>
              </w:rPr>
              <w:t xml:space="preserve">concerns </w:t>
            </w:r>
            <w:r w:rsidR="0063763C" w:rsidRPr="00600B99">
              <w:rPr>
                <w:rFonts w:cs="Arial"/>
                <w:sz w:val="22"/>
                <w:szCs w:val="22"/>
              </w:rPr>
              <w:t>about a child’s safety</w:t>
            </w:r>
            <w:r w:rsidRPr="00600B99">
              <w:rPr>
                <w:rFonts w:cs="Arial"/>
                <w:sz w:val="22"/>
                <w:szCs w:val="22"/>
              </w:rPr>
              <w:t xml:space="preserve"> to relevant authorities</w:t>
            </w:r>
            <w:r w:rsidR="002D5CC1" w:rsidRPr="00600B99">
              <w:rPr>
                <w:rFonts w:cs="Arial"/>
                <w:sz w:val="22"/>
                <w:szCs w:val="22"/>
              </w:rPr>
              <w:t>;</w:t>
            </w:r>
          </w:p>
          <w:p w14:paraId="6C2F246B" w14:textId="070D982D" w:rsidR="00E71728" w:rsidRPr="00600B99" w:rsidRDefault="002D5CC1" w:rsidP="00B70A7D">
            <w:pPr>
              <w:pStyle w:val="ChisholmListLevel2"/>
              <w:numPr>
                <w:ilvl w:val="0"/>
                <w:numId w:val="6"/>
              </w:numPr>
              <w:spacing w:after="47"/>
              <w:ind w:left="851" w:hanging="284"/>
              <w:rPr>
                <w:rFonts w:cs="Arial"/>
                <w:sz w:val="22"/>
                <w:szCs w:val="22"/>
              </w:rPr>
            </w:pPr>
            <w:r w:rsidRPr="00600B99">
              <w:rPr>
                <w:rFonts w:cs="Arial"/>
                <w:sz w:val="22"/>
                <w:szCs w:val="22"/>
              </w:rPr>
              <w:t>p</w:t>
            </w:r>
            <w:r w:rsidR="00285A2B" w:rsidRPr="00600B99">
              <w:rPr>
                <w:rFonts w:cs="Arial"/>
                <w:sz w:val="22"/>
                <w:szCs w:val="22"/>
              </w:rPr>
              <w:t>romoting the cultural safety, participation</w:t>
            </w:r>
            <w:r w:rsidR="00F41454" w:rsidRPr="00600B99">
              <w:rPr>
                <w:rFonts w:cs="Arial"/>
                <w:sz w:val="22"/>
                <w:szCs w:val="22"/>
              </w:rPr>
              <w:t>,</w:t>
            </w:r>
            <w:r w:rsidR="00285A2B" w:rsidRPr="00600B99">
              <w:rPr>
                <w:rFonts w:cs="Arial"/>
                <w:sz w:val="22"/>
                <w:szCs w:val="22"/>
              </w:rPr>
              <w:t xml:space="preserve"> and empowerment of Aboriginal children</w:t>
            </w:r>
            <w:r w:rsidRPr="00600B99">
              <w:rPr>
                <w:rFonts w:cs="Arial"/>
                <w:sz w:val="22"/>
                <w:szCs w:val="22"/>
              </w:rPr>
              <w:t>;</w:t>
            </w:r>
          </w:p>
          <w:p w14:paraId="67951DF8" w14:textId="516D983A" w:rsidR="00E71728" w:rsidRPr="00600B99" w:rsidRDefault="002D5CC1" w:rsidP="00B70A7D">
            <w:pPr>
              <w:pStyle w:val="ChisholmListLevel2"/>
              <w:numPr>
                <w:ilvl w:val="0"/>
                <w:numId w:val="6"/>
              </w:numPr>
              <w:spacing w:after="47"/>
              <w:ind w:left="851" w:hanging="284"/>
              <w:rPr>
                <w:rFonts w:cs="Arial"/>
                <w:sz w:val="22"/>
                <w:szCs w:val="22"/>
              </w:rPr>
            </w:pPr>
            <w:r w:rsidRPr="00600B99">
              <w:rPr>
                <w:rFonts w:cs="Arial"/>
                <w:sz w:val="22"/>
                <w:szCs w:val="22"/>
              </w:rPr>
              <w:t>p</w:t>
            </w:r>
            <w:r w:rsidR="00E71728" w:rsidRPr="00600B99">
              <w:rPr>
                <w:rFonts w:cs="Arial"/>
                <w:sz w:val="22"/>
                <w:szCs w:val="22"/>
              </w:rPr>
              <w:t>romoting the cultural safety, participation</w:t>
            </w:r>
            <w:r w:rsidR="00F41454" w:rsidRPr="00600B99">
              <w:rPr>
                <w:rFonts w:cs="Arial"/>
                <w:sz w:val="22"/>
                <w:szCs w:val="22"/>
              </w:rPr>
              <w:t>,</w:t>
            </w:r>
            <w:r w:rsidR="00E71728" w:rsidRPr="00600B99">
              <w:rPr>
                <w:rFonts w:cs="Arial"/>
                <w:sz w:val="22"/>
                <w:szCs w:val="22"/>
              </w:rPr>
              <w:t xml:space="preserve"> and empowerment of students, including children from culturally and/or linguistically diverse backgrounds</w:t>
            </w:r>
            <w:r w:rsidRPr="00600B99">
              <w:rPr>
                <w:rFonts w:cs="Arial"/>
                <w:sz w:val="22"/>
                <w:szCs w:val="22"/>
              </w:rPr>
              <w:t>;</w:t>
            </w:r>
          </w:p>
          <w:p w14:paraId="5EABB218" w14:textId="21D4663D" w:rsidR="0026373B" w:rsidRPr="00600B99" w:rsidRDefault="002D5CC1" w:rsidP="00B70A7D">
            <w:pPr>
              <w:pStyle w:val="ChisholmListLevel2"/>
              <w:numPr>
                <w:ilvl w:val="0"/>
                <w:numId w:val="6"/>
              </w:numPr>
              <w:spacing w:after="47"/>
              <w:ind w:left="851" w:hanging="284"/>
              <w:rPr>
                <w:rFonts w:cs="Arial"/>
                <w:sz w:val="22"/>
                <w:szCs w:val="22"/>
              </w:rPr>
            </w:pPr>
            <w:r w:rsidRPr="00600B99">
              <w:rPr>
                <w:rFonts w:cs="Arial"/>
                <w:sz w:val="22"/>
                <w:szCs w:val="22"/>
              </w:rPr>
              <w:t>e</w:t>
            </w:r>
            <w:r w:rsidR="00E71728" w:rsidRPr="00600B99">
              <w:rPr>
                <w:rFonts w:cs="Arial"/>
                <w:sz w:val="22"/>
                <w:szCs w:val="22"/>
              </w:rPr>
              <w:t>nsuring that students with a disability, including children, are safe and can participate equally</w:t>
            </w:r>
            <w:r w:rsidRPr="00600B99">
              <w:rPr>
                <w:rFonts w:cs="Arial"/>
                <w:i/>
                <w:sz w:val="22"/>
                <w:szCs w:val="22"/>
              </w:rPr>
              <w:t>;</w:t>
            </w:r>
          </w:p>
          <w:p w14:paraId="6C62F9A4" w14:textId="345E0A07" w:rsidR="005D34CD" w:rsidRPr="00600B99" w:rsidRDefault="004B02FF" w:rsidP="00B70A7D">
            <w:pPr>
              <w:pStyle w:val="ChisholmListLevel2"/>
              <w:numPr>
                <w:ilvl w:val="0"/>
                <w:numId w:val="6"/>
              </w:numPr>
              <w:spacing w:after="47"/>
              <w:ind w:left="851" w:hanging="284"/>
              <w:rPr>
                <w:rFonts w:cs="Arial"/>
                <w:sz w:val="22"/>
                <w:szCs w:val="22"/>
              </w:rPr>
            </w:pPr>
            <w:r w:rsidRPr="00600B99">
              <w:rPr>
                <w:rFonts w:cs="Arial"/>
                <w:sz w:val="22"/>
                <w:szCs w:val="22"/>
              </w:rPr>
              <w:t xml:space="preserve">ensuring </w:t>
            </w:r>
            <w:r w:rsidR="005D34CD" w:rsidRPr="00600B99">
              <w:rPr>
                <w:rFonts w:cs="Arial"/>
                <w:sz w:val="22"/>
                <w:szCs w:val="22"/>
              </w:rPr>
              <w:t>the social and psychological safety of young people of all sexualities</w:t>
            </w:r>
            <w:r w:rsidR="00F41454" w:rsidRPr="00600B99">
              <w:rPr>
                <w:rFonts w:cs="Arial"/>
                <w:sz w:val="22"/>
                <w:szCs w:val="22"/>
              </w:rPr>
              <w:t>,</w:t>
            </w:r>
            <w:r w:rsidR="005D34CD" w:rsidRPr="00600B99">
              <w:rPr>
                <w:rFonts w:cs="Arial"/>
                <w:sz w:val="22"/>
                <w:szCs w:val="22"/>
              </w:rPr>
              <w:t xml:space="preserve"> gender identities, </w:t>
            </w:r>
            <w:r w:rsidR="00F41454" w:rsidRPr="00600B99">
              <w:rPr>
                <w:rFonts w:cs="Arial"/>
                <w:sz w:val="22"/>
                <w:szCs w:val="22"/>
              </w:rPr>
              <w:t>and intersex status</w:t>
            </w:r>
            <w:r w:rsidR="005D34CD" w:rsidRPr="00600B99">
              <w:rPr>
                <w:rFonts w:cs="Arial"/>
                <w:sz w:val="22"/>
                <w:szCs w:val="22"/>
              </w:rPr>
              <w:t>;</w:t>
            </w:r>
          </w:p>
          <w:p w14:paraId="7BDC3E59" w14:textId="36E9CCC8" w:rsidR="0026373B" w:rsidRPr="00600B99" w:rsidRDefault="002D5CC1" w:rsidP="00B70A7D">
            <w:pPr>
              <w:pStyle w:val="ChisholmListLevel2"/>
              <w:numPr>
                <w:ilvl w:val="0"/>
                <w:numId w:val="6"/>
              </w:numPr>
              <w:spacing w:after="47"/>
              <w:ind w:left="851" w:hanging="284"/>
              <w:rPr>
                <w:rFonts w:cs="Arial"/>
                <w:sz w:val="22"/>
                <w:szCs w:val="22"/>
              </w:rPr>
            </w:pPr>
            <w:r w:rsidRPr="00600B99">
              <w:rPr>
                <w:rFonts w:cs="Arial"/>
                <w:sz w:val="22"/>
                <w:szCs w:val="22"/>
              </w:rPr>
              <w:t>t</w:t>
            </w:r>
            <w:r w:rsidR="0026373B" w:rsidRPr="00600B99">
              <w:rPr>
                <w:rFonts w:cs="Arial"/>
                <w:sz w:val="22"/>
                <w:szCs w:val="22"/>
              </w:rPr>
              <w:t xml:space="preserve">he safety, </w:t>
            </w:r>
            <w:r w:rsidR="00F41454" w:rsidRPr="00600B99">
              <w:rPr>
                <w:rFonts w:cs="Arial"/>
                <w:sz w:val="22"/>
                <w:szCs w:val="22"/>
              </w:rPr>
              <w:t>participation,</w:t>
            </w:r>
            <w:r w:rsidR="0026373B" w:rsidRPr="00600B99">
              <w:rPr>
                <w:rFonts w:cs="Arial"/>
                <w:sz w:val="22"/>
                <w:szCs w:val="22"/>
              </w:rPr>
              <w:t xml:space="preserve"> and empowerment of all students, including children</w:t>
            </w:r>
            <w:r w:rsidRPr="00600B99">
              <w:rPr>
                <w:rFonts w:cs="Arial"/>
                <w:sz w:val="22"/>
                <w:szCs w:val="22"/>
              </w:rPr>
              <w:t xml:space="preserve">; </w:t>
            </w:r>
          </w:p>
          <w:p w14:paraId="4E7D2E21" w14:textId="43340CEF" w:rsidR="00570F27" w:rsidRPr="00600B99" w:rsidRDefault="00570F27" w:rsidP="00B70A7D">
            <w:pPr>
              <w:pStyle w:val="ChisholmListLevel2"/>
              <w:numPr>
                <w:ilvl w:val="0"/>
                <w:numId w:val="6"/>
              </w:numPr>
              <w:spacing w:after="47"/>
              <w:ind w:left="851" w:hanging="284"/>
              <w:rPr>
                <w:rFonts w:cs="Arial"/>
                <w:sz w:val="22"/>
                <w:szCs w:val="22"/>
              </w:rPr>
            </w:pPr>
            <w:r w:rsidRPr="00600B99">
              <w:rPr>
                <w:rFonts w:cs="Arial"/>
                <w:sz w:val="22"/>
                <w:szCs w:val="22"/>
              </w:rPr>
              <w:t xml:space="preserve">encouraging all children and young people to express their views about matters that directly affect </w:t>
            </w:r>
            <w:r w:rsidR="003539BC" w:rsidRPr="00600B99">
              <w:rPr>
                <w:rFonts w:cs="Arial"/>
                <w:sz w:val="22"/>
                <w:szCs w:val="22"/>
              </w:rPr>
              <w:t>t</w:t>
            </w:r>
            <w:r w:rsidRPr="00600B99">
              <w:rPr>
                <w:rFonts w:cs="Arial"/>
                <w:sz w:val="22"/>
                <w:szCs w:val="22"/>
              </w:rPr>
              <w:t>hem</w:t>
            </w:r>
            <w:r w:rsidR="00F41454" w:rsidRPr="00600B99">
              <w:rPr>
                <w:rFonts w:cs="Arial"/>
                <w:sz w:val="22"/>
                <w:szCs w:val="22"/>
              </w:rPr>
              <w:t>,</w:t>
            </w:r>
            <w:r w:rsidRPr="00600B99">
              <w:rPr>
                <w:rFonts w:cs="Arial"/>
                <w:sz w:val="22"/>
                <w:szCs w:val="22"/>
              </w:rPr>
              <w:t xml:space="preserve"> or are of importance to them</w:t>
            </w:r>
            <w:r w:rsidR="00F41454" w:rsidRPr="00600B99">
              <w:rPr>
                <w:rFonts w:cs="Arial"/>
                <w:sz w:val="22"/>
                <w:szCs w:val="22"/>
              </w:rPr>
              <w:t>;</w:t>
            </w:r>
          </w:p>
          <w:p w14:paraId="7817439D" w14:textId="37A20393" w:rsidR="00570F27" w:rsidRDefault="00882391" w:rsidP="00B70A7D">
            <w:pPr>
              <w:pStyle w:val="ChisholmListLevel2"/>
              <w:numPr>
                <w:ilvl w:val="0"/>
                <w:numId w:val="6"/>
              </w:numPr>
              <w:spacing w:after="47"/>
              <w:ind w:left="851" w:hanging="284"/>
              <w:rPr>
                <w:rFonts w:cs="Arial"/>
                <w:sz w:val="22"/>
                <w:szCs w:val="22"/>
              </w:rPr>
            </w:pPr>
            <w:r w:rsidRPr="00600B99">
              <w:rPr>
                <w:rFonts w:cs="Arial"/>
                <w:sz w:val="22"/>
                <w:szCs w:val="22"/>
              </w:rPr>
              <w:t>p</w:t>
            </w:r>
            <w:r w:rsidR="00570F27" w:rsidRPr="00600B99">
              <w:rPr>
                <w:rFonts w:cs="Arial"/>
                <w:sz w:val="22"/>
                <w:szCs w:val="22"/>
              </w:rPr>
              <w:t xml:space="preserve">roviding children and young people with appropriate information as to their rights and the standards of care to which they are entitled, and are provided culturally appropriate </w:t>
            </w:r>
            <w:r w:rsidR="00570F27" w:rsidRPr="00600B99">
              <w:rPr>
                <w:rFonts w:cs="Arial"/>
                <w:sz w:val="22"/>
                <w:szCs w:val="22"/>
              </w:rPr>
              <w:lastRenderedPageBreak/>
              <w:t>guidance and support with regards to raising concerns, making complaints</w:t>
            </w:r>
            <w:r w:rsidR="00F41454" w:rsidRPr="00600B99">
              <w:rPr>
                <w:rFonts w:cs="Arial"/>
                <w:sz w:val="22"/>
                <w:szCs w:val="22"/>
              </w:rPr>
              <w:t>,</w:t>
            </w:r>
            <w:r w:rsidR="00570F27" w:rsidRPr="00600B99">
              <w:rPr>
                <w:rFonts w:cs="Arial"/>
                <w:sz w:val="22"/>
                <w:szCs w:val="22"/>
              </w:rPr>
              <w:t xml:space="preserve"> or letting someone </w:t>
            </w:r>
            <w:r w:rsidR="00F41454" w:rsidRPr="00600B99">
              <w:rPr>
                <w:rFonts w:cs="Arial"/>
                <w:sz w:val="22"/>
                <w:szCs w:val="22"/>
              </w:rPr>
              <w:t>k</w:t>
            </w:r>
            <w:r w:rsidR="00570F27" w:rsidRPr="00600B99">
              <w:rPr>
                <w:rFonts w:cs="Arial"/>
                <w:sz w:val="22"/>
                <w:szCs w:val="22"/>
              </w:rPr>
              <w:t>now if they feel unsafe</w:t>
            </w:r>
            <w:r w:rsidR="00F41454" w:rsidRPr="00600B99">
              <w:rPr>
                <w:rFonts w:cs="Arial"/>
                <w:sz w:val="22"/>
                <w:szCs w:val="22"/>
              </w:rPr>
              <w:t>;</w:t>
            </w:r>
          </w:p>
          <w:p w14:paraId="701D4375" w14:textId="60428B29" w:rsidR="004C554D" w:rsidRPr="00600B99" w:rsidRDefault="004C554D" w:rsidP="004C554D">
            <w:pPr>
              <w:pStyle w:val="ChisholmListLevel2"/>
              <w:numPr>
                <w:ilvl w:val="0"/>
                <w:numId w:val="6"/>
              </w:numPr>
              <w:spacing w:after="47"/>
              <w:ind w:left="851" w:hanging="284"/>
              <w:rPr>
                <w:rFonts w:cs="Arial"/>
                <w:sz w:val="22"/>
                <w:szCs w:val="22"/>
              </w:rPr>
            </w:pPr>
            <w:r>
              <w:rPr>
                <w:rFonts w:cs="Arial"/>
                <w:sz w:val="22"/>
                <w:szCs w:val="22"/>
              </w:rPr>
              <w:t>consulting with parents and other family members, and community leaders, through information sessions conducted by Student Support and Engagement (SSE) to obtain feedback regarding Chisholm Child Safety policy and incorporating that feedback into this policy as appropriate;</w:t>
            </w:r>
          </w:p>
          <w:p w14:paraId="4B50D14B" w14:textId="437BB3A2" w:rsidR="00870A3B" w:rsidRPr="00600B99" w:rsidRDefault="00870A3B" w:rsidP="00B70A7D">
            <w:pPr>
              <w:pStyle w:val="ChisholmListLevel2"/>
              <w:numPr>
                <w:ilvl w:val="0"/>
                <w:numId w:val="6"/>
              </w:numPr>
              <w:spacing w:after="47"/>
              <w:ind w:left="851" w:hanging="284"/>
              <w:rPr>
                <w:rFonts w:cs="Arial"/>
                <w:sz w:val="22"/>
                <w:szCs w:val="22"/>
              </w:rPr>
            </w:pPr>
            <w:r w:rsidRPr="5CA4315D">
              <w:rPr>
                <w:rFonts w:cs="Arial"/>
                <w:sz w:val="22"/>
                <w:szCs w:val="22"/>
              </w:rPr>
              <w:t xml:space="preserve">the modelling of </w:t>
            </w:r>
            <w:r w:rsidR="005F0495" w:rsidRPr="5CA4315D">
              <w:rPr>
                <w:rFonts w:cs="Arial"/>
                <w:sz w:val="22"/>
                <w:szCs w:val="22"/>
              </w:rPr>
              <w:t>the</w:t>
            </w:r>
            <w:r w:rsidRPr="5CA4315D">
              <w:rPr>
                <w:rFonts w:cs="Arial"/>
                <w:sz w:val="22"/>
                <w:szCs w:val="22"/>
              </w:rPr>
              <w:t xml:space="preserve"> Standards in the Chisholm community and Chisholm Leadership Group;</w:t>
            </w:r>
          </w:p>
          <w:p w14:paraId="767A18EA" w14:textId="5D6FFC5C" w:rsidR="00704329" w:rsidRPr="00600B99" w:rsidRDefault="002D5CC1" w:rsidP="00EB1CB6">
            <w:pPr>
              <w:pStyle w:val="ChisholmListLevel2"/>
              <w:numPr>
                <w:ilvl w:val="0"/>
                <w:numId w:val="6"/>
              </w:numPr>
              <w:ind w:left="851" w:hanging="284"/>
              <w:rPr>
                <w:rFonts w:cs="Arial"/>
                <w:sz w:val="22"/>
                <w:szCs w:val="22"/>
              </w:rPr>
            </w:pPr>
            <w:r w:rsidRPr="5CA4315D">
              <w:rPr>
                <w:rFonts w:cs="Arial"/>
                <w:sz w:val="22"/>
                <w:szCs w:val="22"/>
              </w:rPr>
              <w:t>t</w:t>
            </w:r>
            <w:r w:rsidR="00704329" w:rsidRPr="5CA4315D">
              <w:rPr>
                <w:rFonts w:cs="Arial"/>
                <w:sz w:val="22"/>
                <w:szCs w:val="22"/>
              </w:rPr>
              <w:t>aking all reasonable steps for thorough recruitment due diligence</w:t>
            </w:r>
            <w:r w:rsidR="00EE3411" w:rsidRPr="5CA4315D">
              <w:rPr>
                <w:rFonts w:cs="Arial"/>
                <w:sz w:val="22"/>
                <w:szCs w:val="22"/>
              </w:rPr>
              <w:t xml:space="preserve">, including the requirement for prospective </w:t>
            </w:r>
            <w:r w:rsidR="00BE4EA2" w:rsidRPr="5CA4315D">
              <w:rPr>
                <w:rFonts w:cs="Arial"/>
                <w:sz w:val="22"/>
                <w:szCs w:val="22"/>
              </w:rPr>
              <w:t>employees</w:t>
            </w:r>
            <w:r w:rsidR="00EE3411" w:rsidRPr="5CA4315D">
              <w:rPr>
                <w:rFonts w:cs="Arial"/>
                <w:sz w:val="22"/>
                <w:szCs w:val="22"/>
              </w:rPr>
              <w:t xml:space="preserve"> to provide the Institute with pre-employment WWCC</w:t>
            </w:r>
            <w:r w:rsidRPr="5CA4315D">
              <w:rPr>
                <w:rFonts w:cs="Arial"/>
                <w:sz w:val="22"/>
                <w:szCs w:val="22"/>
              </w:rPr>
              <w:t>’s</w:t>
            </w:r>
            <w:r w:rsidR="00F41454" w:rsidRPr="5CA4315D">
              <w:rPr>
                <w:rFonts w:cs="Arial"/>
                <w:sz w:val="22"/>
                <w:szCs w:val="22"/>
              </w:rPr>
              <w:t>,</w:t>
            </w:r>
            <w:r w:rsidR="00EE3411" w:rsidRPr="5CA4315D">
              <w:rPr>
                <w:rFonts w:cs="Arial"/>
                <w:sz w:val="22"/>
                <w:szCs w:val="22"/>
              </w:rPr>
              <w:t xml:space="preserve"> and where relevant NPC</w:t>
            </w:r>
            <w:r w:rsidR="00D666B3" w:rsidRPr="5CA4315D">
              <w:rPr>
                <w:rFonts w:cs="Arial"/>
                <w:sz w:val="22"/>
                <w:szCs w:val="22"/>
              </w:rPr>
              <w:t>s</w:t>
            </w:r>
            <w:r w:rsidR="00870A3B" w:rsidRPr="5CA4315D">
              <w:rPr>
                <w:rFonts w:cs="Arial"/>
                <w:sz w:val="22"/>
                <w:szCs w:val="22"/>
              </w:rPr>
              <w:t>;</w:t>
            </w:r>
          </w:p>
          <w:p w14:paraId="451AADB6" w14:textId="43EB0619" w:rsidR="0026373B" w:rsidRPr="00600B99" w:rsidRDefault="00870A3B" w:rsidP="00B70A7D">
            <w:pPr>
              <w:pStyle w:val="ChisholmListLevel2"/>
              <w:numPr>
                <w:ilvl w:val="0"/>
                <w:numId w:val="6"/>
              </w:numPr>
              <w:spacing w:after="47"/>
              <w:ind w:left="851" w:hanging="284"/>
              <w:rPr>
                <w:rFonts w:cs="Arial"/>
                <w:sz w:val="22"/>
                <w:szCs w:val="22"/>
              </w:rPr>
            </w:pPr>
            <w:r w:rsidRPr="5CA4315D">
              <w:rPr>
                <w:rFonts w:cs="Arial"/>
                <w:sz w:val="22"/>
                <w:szCs w:val="22"/>
              </w:rPr>
              <w:t>r</w:t>
            </w:r>
            <w:r w:rsidR="0026373B" w:rsidRPr="5CA4315D">
              <w:rPr>
                <w:rFonts w:cs="Arial"/>
                <w:sz w:val="22"/>
                <w:szCs w:val="22"/>
              </w:rPr>
              <w:t xml:space="preserve">egularly training and educating our </w:t>
            </w:r>
            <w:r w:rsidR="00BE4EA2" w:rsidRPr="5CA4315D">
              <w:rPr>
                <w:rFonts w:cs="Arial"/>
                <w:sz w:val="22"/>
                <w:szCs w:val="22"/>
              </w:rPr>
              <w:t>employees</w:t>
            </w:r>
            <w:r w:rsidR="00C01FB4" w:rsidRPr="5CA4315D">
              <w:rPr>
                <w:rFonts w:cs="Arial"/>
                <w:sz w:val="22"/>
                <w:szCs w:val="22"/>
              </w:rPr>
              <w:t xml:space="preserve"> and workplace participants</w:t>
            </w:r>
            <w:r w:rsidR="00B74E7D" w:rsidRPr="5CA4315D">
              <w:rPr>
                <w:rFonts w:cs="Arial"/>
                <w:sz w:val="22"/>
                <w:szCs w:val="22"/>
              </w:rPr>
              <w:t xml:space="preserve"> </w:t>
            </w:r>
            <w:r w:rsidR="0063763C" w:rsidRPr="5CA4315D">
              <w:rPr>
                <w:rFonts w:cs="Arial"/>
                <w:sz w:val="22"/>
                <w:szCs w:val="22"/>
              </w:rPr>
              <w:t xml:space="preserve">on child abuse risks; </w:t>
            </w:r>
          </w:p>
          <w:p w14:paraId="2B86FDC1" w14:textId="4F4A9CF5" w:rsidR="00704329" w:rsidRPr="00600B99" w:rsidRDefault="00D8446C" w:rsidP="00B70A7D">
            <w:pPr>
              <w:pStyle w:val="ChisholmListLevel2"/>
              <w:numPr>
                <w:ilvl w:val="0"/>
                <w:numId w:val="6"/>
              </w:numPr>
              <w:ind w:left="851" w:hanging="284"/>
              <w:rPr>
                <w:rFonts w:cs="Arial"/>
                <w:sz w:val="22"/>
                <w:szCs w:val="22"/>
              </w:rPr>
            </w:pPr>
            <w:r w:rsidRPr="5CA4315D">
              <w:rPr>
                <w:rFonts w:cs="Arial"/>
                <w:sz w:val="22"/>
                <w:szCs w:val="22"/>
              </w:rPr>
              <w:t>o</w:t>
            </w:r>
            <w:r w:rsidR="006060CA" w:rsidRPr="5CA4315D">
              <w:rPr>
                <w:rFonts w:cs="Arial"/>
                <w:sz w:val="22"/>
                <w:szCs w:val="22"/>
              </w:rPr>
              <w:t xml:space="preserve">bserving </w:t>
            </w:r>
            <w:r w:rsidR="009E7C8F" w:rsidRPr="5CA4315D">
              <w:rPr>
                <w:rFonts w:cs="Arial"/>
                <w:sz w:val="22"/>
                <w:szCs w:val="22"/>
              </w:rPr>
              <w:t xml:space="preserve">reporting requirements </w:t>
            </w:r>
            <w:r w:rsidR="00A60B9D" w:rsidRPr="5CA4315D">
              <w:rPr>
                <w:rFonts w:cs="Arial"/>
                <w:sz w:val="22"/>
                <w:szCs w:val="22"/>
              </w:rPr>
              <w:t>and disciplinary procedures</w:t>
            </w:r>
            <w:r w:rsidR="005D34CD" w:rsidRPr="5CA4315D">
              <w:rPr>
                <w:rFonts w:cs="Arial"/>
                <w:sz w:val="22"/>
                <w:szCs w:val="22"/>
              </w:rPr>
              <w:t xml:space="preserve"> in accordance with principles of natural justice and procedural fairness; and</w:t>
            </w:r>
          </w:p>
          <w:p w14:paraId="53DA0143" w14:textId="7F745089" w:rsidR="005D34CD" w:rsidRPr="00600B99" w:rsidRDefault="005D34CD" w:rsidP="00B70A7D">
            <w:pPr>
              <w:pStyle w:val="ChisholmListLevel2"/>
              <w:numPr>
                <w:ilvl w:val="0"/>
                <w:numId w:val="6"/>
              </w:numPr>
              <w:ind w:left="851" w:hanging="284"/>
              <w:rPr>
                <w:rFonts w:cs="Arial"/>
                <w:sz w:val="22"/>
                <w:szCs w:val="22"/>
              </w:rPr>
            </w:pPr>
            <w:r w:rsidRPr="5CA4315D">
              <w:rPr>
                <w:rFonts w:cs="Arial"/>
                <w:sz w:val="22"/>
                <w:szCs w:val="22"/>
              </w:rPr>
              <w:t>maintaining confidentiality when dealing with and reporting on all allegations of child abuse, except as required by law.</w:t>
            </w:r>
          </w:p>
          <w:p w14:paraId="624CAE2F" w14:textId="1599763C" w:rsidR="00D849EC" w:rsidRPr="00600B99" w:rsidRDefault="00D849EC" w:rsidP="00D8446C">
            <w:pPr>
              <w:pStyle w:val="ChisholmListLevel2"/>
              <w:ind w:left="589" w:hanging="567"/>
              <w:rPr>
                <w:rFonts w:cs="Arial"/>
                <w:sz w:val="22"/>
                <w:szCs w:val="22"/>
              </w:rPr>
            </w:pPr>
            <w:r>
              <w:rPr>
                <w:rFonts w:cs="Arial"/>
                <w:sz w:val="22"/>
                <w:szCs w:val="22"/>
              </w:rPr>
              <w:t xml:space="preserve">As part of these commitments, Chisholm employees and workplace participants </w:t>
            </w:r>
            <w:r w:rsidR="00534A0E">
              <w:rPr>
                <w:rFonts w:cs="Arial"/>
                <w:sz w:val="22"/>
                <w:szCs w:val="22"/>
              </w:rPr>
              <w:t xml:space="preserve">are expected to </w:t>
            </w:r>
            <w:r>
              <w:rPr>
                <w:rFonts w:cs="Arial"/>
                <w:sz w:val="22"/>
                <w:szCs w:val="22"/>
              </w:rPr>
              <w:t>respond to the Standards as follows:</w:t>
            </w:r>
            <w:r>
              <w:rPr>
                <w:rFonts w:cs="Arial"/>
                <w:sz w:val="22"/>
                <w:szCs w:val="22"/>
              </w:rPr>
              <w:br/>
            </w:r>
          </w:p>
          <w:tbl>
            <w:tblPr>
              <w:tblStyle w:val="TableGrid"/>
              <w:tblW w:w="9667" w:type="dxa"/>
              <w:tblLook w:val="04A0" w:firstRow="1" w:lastRow="0" w:firstColumn="1" w:lastColumn="0" w:noHBand="0" w:noVBand="1"/>
            </w:tblPr>
            <w:tblGrid>
              <w:gridCol w:w="1170"/>
              <w:gridCol w:w="3111"/>
              <w:gridCol w:w="5386"/>
            </w:tblGrid>
            <w:tr w:rsidR="00D849EC" w14:paraId="1EFC3C63" w14:textId="77777777" w:rsidTr="0095169C">
              <w:tc>
                <w:tcPr>
                  <w:tcW w:w="1170" w:type="dxa"/>
                  <w:vAlign w:val="center"/>
                </w:tcPr>
                <w:p w14:paraId="32C33657" w14:textId="7BBC8AA0" w:rsidR="00D849EC" w:rsidRPr="007477DD" w:rsidRDefault="00D849EC" w:rsidP="00D849EC">
                  <w:pPr>
                    <w:jc w:val="center"/>
                    <w:rPr>
                      <w:rFonts w:cs="Arial"/>
                      <w:b/>
                      <w:bCs/>
                    </w:rPr>
                  </w:pPr>
                  <w:r w:rsidRPr="007477DD">
                    <w:rPr>
                      <w:rFonts w:cs="Arial"/>
                      <w:b/>
                      <w:bCs/>
                    </w:rPr>
                    <w:t xml:space="preserve">Standard </w:t>
                  </w:r>
                </w:p>
              </w:tc>
              <w:tc>
                <w:tcPr>
                  <w:tcW w:w="3111" w:type="dxa"/>
                  <w:vAlign w:val="center"/>
                </w:tcPr>
                <w:p w14:paraId="0608655A" w14:textId="77777777" w:rsidR="00D849EC" w:rsidRPr="007477DD" w:rsidRDefault="00D849EC" w:rsidP="00D849EC">
                  <w:pPr>
                    <w:jc w:val="center"/>
                    <w:rPr>
                      <w:rFonts w:cs="Arial"/>
                      <w:b/>
                      <w:bCs/>
                    </w:rPr>
                  </w:pPr>
                  <w:r w:rsidRPr="007477DD">
                    <w:rPr>
                      <w:rFonts w:cs="Arial"/>
                      <w:b/>
                      <w:bCs/>
                    </w:rPr>
                    <w:t>Child Safe Standard Details</w:t>
                  </w:r>
                </w:p>
              </w:tc>
              <w:tc>
                <w:tcPr>
                  <w:tcW w:w="5386" w:type="dxa"/>
                  <w:vAlign w:val="center"/>
                </w:tcPr>
                <w:p w14:paraId="0B24D496" w14:textId="77777777" w:rsidR="00D849EC" w:rsidRPr="007477DD" w:rsidRDefault="00D849EC" w:rsidP="00D849EC">
                  <w:pPr>
                    <w:jc w:val="center"/>
                    <w:rPr>
                      <w:rFonts w:cs="Arial"/>
                      <w:b/>
                      <w:bCs/>
                    </w:rPr>
                  </w:pPr>
                  <w:r w:rsidRPr="007477DD">
                    <w:rPr>
                      <w:rFonts w:cs="Arial"/>
                      <w:b/>
                      <w:bCs/>
                    </w:rPr>
                    <w:t>Expectations on Employees &amp; Workplace Participants</w:t>
                  </w:r>
                </w:p>
              </w:tc>
            </w:tr>
            <w:tr w:rsidR="00D849EC" w14:paraId="78A8D274" w14:textId="77777777" w:rsidTr="0095169C">
              <w:trPr>
                <w:trHeight w:val="3194"/>
              </w:trPr>
              <w:tc>
                <w:tcPr>
                  <w:tcW w:w="1170" w:type="dxa"/>
                  <w:vAlign w:val="center"/>
                </w:tcPr>
                <w:p w14:paraId="4DA556CA" w14:textId="77777777" w:rsidR="00D849EC" w:rsidRPr="00D849EC" w:rsidRDefault="00D849EC" w:rsidP="00D849EC">
                  <w:pPr>
                    <w:jc w:val="center"/>
                    <w:rPr>
                      <w:rFonts w:cs="Arial"/>
                    </w:rPr>
                  </w:pPr>
                  <w:r w:rsidRPr="00D849EC">
                    <w:rPr>
                      <w:rFonts w:cs="Arial"/>
                    </w:rPr>
                    <w:t>1</w:t>
                  </w:r>
                </w:p>
              </w:tc>
              <w:tc>
                <w:tcPr>
                  <w:tcW w:w="3111" w:type="dxa"/>
                  <w:vAlign w:val="center"/>
                </w:tcPr>
                <w:p w14:paraId="5AFF5F65" w14:textId="77777777" w:rsidR="00D849EC" w:rsidRPr="00D849EC" w:rsidRDefault="00D849EC" w:rsidP="00D849EC">
                  <w:pPr>
                    <w:pStyle w:val="Heading3"/>
                    <w:spacing w:before="0"/>
                    <w:rPr>
                      <w:rFonts w:ascii="Arial" w:hAnsi="Arial" w:cs="Arial"/>
                      <w:b w:val="0"/>
                      <w:bCs w:val="0"/>
                    </w:rPr>
                  </w:pPr>
                  <w:r w:rsidRPr="00D849EC">
                    <w:rPr>
                      <w:rFonts w:ascii="Arial" w:hAnsi="Arial" w:cs="Arial"/>
                      <w:b w:val="0"/>
                      <w:bCs w:val="0"/>
                      <w:color w:val="0B1F32"/>
                      <w:sz w:val="22"/>
                      <w:szCs w:val="22"/>
                    </w:rPr>
                    <w:t>Organisations establish a culturally safe environment in which the diverse and unique identities and experiences of Aboriginal children and young people are respected and valued.</w:t>
                  </w:r>
                </w:p>
              </w:tc>
              <w:tc>
                <w:tcPr>
                  <w:tcW w:w="5386" w:type="dxa"/>
                  <w:vAlign w:val="center"/>
                </w:tcPr>
                <w:p w14:paraId="38892746" w14:textId="77777777" w:rsidR="00882F26" w:rsidRPr="001C3A58" w:rsidRDefault="00D849EC" w:rsidP="0095169C">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 xml:space="preserve">Children and young people are encouraged to express their culture and enjoy their cultural rights; </w:t>
                  </w:r>
                </w:p>
                <w:p w14:paraId="195AB486" w14:textId="77777777" w:rsidR="00882F26" w:rsidRPr="001C3A58" w:rsidRDefault="00D849EC" w:rsidP="0095169C">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their families are encouraged and facilitated to participate and engage with Chisholm on issues relating to Child Safety;</w:t>
                  </w:r>
                </w:p>
                <w:p w14:paraId="226EC29A" w14:textId="77777777" w:rsidR="00882F26" w:rsidRPr="001C3A58" w:rsidRDefault="00D849EC" w:rsidP="0095169C">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there is a zero tolerance towards racism;</w:t>
                  </w:r>
                </w:p>
                <w:p w14:paraId="1FDBE828" w14:textId="77777777" w:rsidR="00882F26" w:rsidRPr="001C3A58" w:rsidRDefault="00D849EC" w:rsidP="0095169C">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 xml:space="preserve">all incidents of racism are acted upon; and </w:t>
                  </w:r>
                </w:p>
                <w:p w14:paraId="11FB81A2" w14:textId="606DA599" w:rsidR="00D849EC" w:rsidRPr="001C3A58" w:rsidRDefault="00D849EC" w:rsidP="0095169C">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 xml:space="preserve">leadership help all employees and workplace participants to acknowledge and appreciate the strengths and uniqueness of Aboriginal culture. </w:t>
                  </w:r>
                </w:p>
              </w:tc>
            </w:tr>
            <w:tr w:rsidR="00D849EC" w14:paraId="44C1810D" w14:textId="77777777" w:rsidTr="0095169C">
              <w:trPr>
                <w:trHeight w:val="2546"/>
              </w:trPr>
              <w:tc>
                <w:tcPr>
                  <w:tcW w:w="1170" w:type="dxa"/>
                  <w:vAlign w:val="center"/>
                </w:tcPr>
                <w:p w14:paraId="7F9EAB97" w14:textId="77777777" w:rsidR="00D849EC" w:rsidRPr="00D849EC" w:rsidRDefault="00D849EC" w:rsidP="00D849EC">
                  <w:pPr>
                    <w:jc w:val="center"/>
                    <w:rPr>
                      <w:rFonts w:cs="Arial"/>
                    </w:rPr>
                  </w:pPr>
                  <w:r w:rsidRPr="00D849EC">
                    <w:rPr>
                      <w:rFonts w:cs="Arial"/>
                    </w:rPr>
                    <w:t>2</w:t>
                  </w:r>
                </w:p>
              </w:tc>
              <w:tc>
                <w:tcPr>
                  <w:tcW w:w="3111" w:type="dxa"/>
                  <w:vAlign w:val="center"/>
                </w:tcPr>
                <w:p w14:paraId="0529BF03" w14:textId="77777777" w:rsidR="00D849EC" w:rsidRPr="00D849EC" w:rsidRDefault="00D849EC" w:rsidP="00D849EC">
                  <w:pPr>
                    <w:pStyle w:val="Heading3"/>
                    <w:rPr>
                      <w:rFonts w:ascii="Arial" w:hAnsi="Arial" w:cs="Arial"/>
                      <w:b w:val="0"/>
                      <w:bCs w:val="0"/>
                    </w:rPr>
                  </w:pPr>
                  <w:r w:rsidRPr="00D849EC">
                    <w:rPr>
                      <w:rFonts w:ascii="Arial" w:hAnsi="Arial" w:cs="Arial"/>
                      <w:b w:val="0"/>
                      <w:bCs w:val="0"/>
                      <w:color w:val="0B1F32"/>
                      <w:sz w:val="22"/>
                      <w:szCs w:val="22"/>
                    </w:rPr>
                    <w:t>Child safety and wellbeing is embedded in organisational leadership, governance, and culture.</w:t>
                  </w:r>
                </w:p>
              </w:tc>
              <w:tc>
                <w:tcPr>
                  <w:tcW w:w="5386" w:type="dxa"/>
                  <w:vAlign w:val="center"/>
                </w:tcPr>
                <w:p w14:paraId="34B037D8" w14:textId="77777777" w:rsidR="00EF40B2" w:rsidRPr="001C3A58" w:rsidRDefault="00D849EC" w:rsidP="00D849EC">
                  <w:pPr>
                    <w:rPr>
                      <w:rFonts w:cs="Arial"/>
                      <w:sz w:val="22"/>
                      <w:szCs w:val="22"/>
                    </w:rPr>
                  </w:pPr>
                  <w:r w:rsidRPr="001C3A58">
                    <w:rPr>
                      <w:rFonts w:cs="Arial"/>
                      <w:sz w:val="22"/>
                      <w:szCs w:val="22"/>
                    </w:rPr>
                    <w:t>All employees and workplace participants:</w:t>
                  </w:r>
                </w:p>
                <w:p w14:paraId="0724917C" w14:textId="77777777" w:rsidR="00EF40B2" w:rsidRPr="001C3A58" w:rsidRDefault="00D849EC" w:rsidP="001C3A58">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continually model a Child Safe culture;</w:t>
                  </w:r>
                </w:p>
                <w:p w14:paraId="0B1FC80F" w14:textId="77777777" w:rsidR="00EF40B2" w:rsidRPr="001C3A58" w:rsidRDefault="00D849EC" w:rsidP="001C3A58">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 xml:space="preserve">prioritise the safety of children and young people as part of everyday practice; </w:t>
                  </w:r>
                </w:p>
                <w:p w14:paraId="29F09A51" w14:textId="77777777" w:rsidR="00EF40B2" w:rsidRPr="001C3A58" w:rsidRDefault="00D849EC" w:rsidP="001C3A58">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ensure this policy and the Code of Conduct are enforced; and</w:t>
                  </w:r>
                </w:p>
                <w:p w14:paraId="2D919302" w14:textId="5302B543" w:rsidR="00D849EC" w:rsidRPr="001C3A58" w:rsidRDefault="00D849EC" w:rsidP="001C3A58">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 xml:space="preserve">understand and act upon their reporting obligations. </w:t>
                  </w:r>
                </w:p>
              </w:tc>
            </w:tr>
            <w:tr w:rsidR="00D849EC" w14:paraId="6201BA74" w14:textId="77777777" w:rsidTr="0095169C">
              <w:trPr>
                <w:trHeight w:val="2198"/>
              </w:trPr>
              <w:tc>
                <w:tcPr>
                  <w:tcW w:w="1170" w:type="dxa"/>
                  <w:vAlign w:val="center"/>
                </w:tcPr>
                <w:p w14:paraId="4E80BAF2" w14:textId="77777777" w:rsidR="00D849EC" w:rsidRPr="00D849EC" w:rsidRDefault="00D849EC" w:rsidP="00D849EC">
                  <w:pPr>
                    <w:jc w:val="center"/>
                    <w:rPr>
                      <w:rFonts w:cs="Arial"/>
                    </w:rPr>
                  </w:pPr>
                  <w:r w:rsidRPr="00D849EC">
                    <w:rPr>
                      <w:rFonts w:cs="Arial"/>
                    </w:rPr>
                    <w:lastRenderedPageBreak/>
                    <w:t>3</w:t>
                  </w:r>
                </w:p>
              </w:tc>
              <w:tc>
                <w:tcPr>
                  <w:tcW w:w="3111" w:type="dxa"/>
                  <w:vAlign w:val="center"/>
                </w:tcPr>
                <w:p w14:paraId="3B90ACFB" w14:textId="77777777" w:rsidR="00D849EC" w:rsidRPr="00D849EC" w:rsidRDefault="00D849EC" w:rsidP="00D849EC">
                  <w:pPr>
                    <w:pStyle w:val="Heading3"/>
                    <w:spacing w:before="0"/>
                    <w:rPr>
                      <w:rFonts w:ascii="Arial" w:hAnsi="Arial" w:cs="Arial"/>
                      <w:b w:val="0"/>
                      <w:bCs w:val="0"/>
                    </w:rPr>
                  </w:pPr>
                  <w:r w:rsidRPr="00D849EC">
                    <w:rPr>
                      <w:rFonts w:ascii="Arial" w:hAnsi="Arial" w:cs="Arial"/>
                      <w:b w:val="0"/>
                      <w:bCs w:val="0"/>
                      <w:color w:val="0B1F32"/>
                      <w:sz w:val="22"/>
                      <w:szCs w:val="22"/>
                    </w:rPr>
                    <w:t>Children and young people are empowered about their rights, participate in decisions affecting them and are taken seriously.</w:t>
                  </w:r>
                </w:p>
              </w:tc>
              <w:tc>
                <w:tcPr>
                  <w:tcW w:w="5386" w:type="dxa"/>
                  <w:vAlign w:val="center"/>
                </w:tcPr>
                <w:p w14:paraId="5D703220" w14:textId="77777777" w:rsidR="00EF40B2" w:rsidRPr="001C3A58" w:rsidRDefault="00D849EC" w:rsidP="00D849EC">
                  <w:pPr>
                    <w:rPr>
                      <w:rFonts w:cs="Arial"/>
                      <w:sz w:val="22"/>
                      <w:szCs w:val="22"/>
                    </w:rPr>
                  </w:pPr>
                  <w:r w:rsidRPr="001C3A58">
                    <w:rPr>
                      <w:rFonts w:cs="Arial"/>
                      <w:sz w:val="22"/>
                      <w:szCs w:val="22"/>
                    </w:rPr>
                    <w:t xml:space="preserve">All employees and workplace participants: </w:t>
                  </w:r>
                </w:p>
                <w:p w14:paraId="3848F592" w14:textId="746B8F95" w:rsidR="00D849EC" w:rsidRPr="001C3A58" w:rsidRDefault="00D849EC" w:rsidP="001C3A58">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engage with children and young people to help them understand their rights, know how adults within Chisholm should behave toward them, understand the Chisholm complaints policy and how to raise concerns, and know the support services that are available to them.</w:t>
                  </w:r>
                </w:p>
              </w:tc>
            </w:tr>
            <w:tr w:rsidR="00D849EC" w14:paraId="5D0BFC31" w14:textId="77777777" w:rsidTr="0095169C">
              <w:trPr>
                <w:trHeight w:val="3011"/>
              </w:trPr>
              <w:tc>
                <w:tcPr>
                  <w:tcW w:w="1170" w:type="dxa"/>
                  <w:vAlign w:val="center"/>
                </w:tcPr>
                <w:p w14:paraId="775ADADD" w14:textId="77777777" w:rsidR="00D849EC" w:rsidRPr="00D849EC" w:rsidRDefault="00D849EC" w:rsidP="00D849EC">
                  <w:pPr>
                    <w:jc w:val="center"/>
                    <w:rPr>
                      <w:rFonts w:cs="Arial"/>
                    </w:rPr>
                  </w:pPr>
                  <w:r w:rsidRPr="00D849EC">
                    <w:rPr>
                      <w:rFonts w:cs="Arial"/>
                    </w:rPr>
                    <w:t>4</w:t>
                  </w:r>
                </w:p>
              </w:tc>
              <w:tc>
                <w:tcPr>
                  <w:tcW w:w="3111" w:type="dxa"/>
                  <w:vAlign w:val="center"/>
                </w:tcPr>
                <w:p w14:paraId="738B519C" w14:textId="77777777" w:rsidR="00D849EC" w:rsidRPr="00D849EC" w:rsidRDefault="00D849EC" w:rsidP="00D849EC">
                  <w:pPr>
                    <w:rPr>
                      <w:rFonts w:cs="Arial"/>
                    </w:rPr>
                  </w:pPr>
                  <w:r w:rsidRPr="00D849EC">
                    <w:rPr>
                      <w:rFonts w:cs="Arial"/>
                      <w:color w:val="0B1F32"/>
                      <w:sz w:val="22"/>
                      <w:szCs w:val="22"/>
                    </w:rPr>
                    <w:t>Families and communities are informed and involved in promoting child safety and wellbeing.</w:t>
                  </w:r>
                </w:p>
              </w:tc>
              <w:tc>
                <w:tcPr>
                  <w:tcW w:w="5386" w:type="dxa"/>
                  <w:vAlign w:val="center"/>
                </w:tcPr>
                <w:p w14:paraId="65360544" w14:textId="77777777" w:rsidR="00EF40B2" w:rsidRPr="001C3A58" w:rsidRDefault="00D849EC" w:rsidP="00D849EC">
                  <w:pPr>
                    <w:rPr>
                      <w:rFonts w:cs="Arial"/>
                      <w:sz w:val="22"/>
                      <w:szCs w:val="22"/>
                    </w:rPr>
                  </w:pPr>
                  <w:r w:rsidRPr="001C3A58">
                    <w:rPr>
                      <w:rFonts w:cs="Arial"/>
                      <w:sz w:val="22"/>
                      <w:szCs w:val="22"/>
                    </w:rPr>
                    <w:t xml:space="preserve">All employees and workplace participants: </w:t>
                  </w:r>
                </w:p>
                <w:p w14:paraId="02C34CAE" w14:textId="77777777" w:rsidR="00EF40B2" w:rsidRPr="001C3A58" w:rsidRDefault="00D849EC" w:rsidP="001C3A58">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ensure that families and communities have an opportunity to participate in decisions made by Chisholm that impact the safety and wellbeing of their children and young people, regardless of family structure;</w:t>
                  </w:r>
                </w:p>
                <w:p w14:paraId="70074752" w14:textId="77777777" w:rsidR="00EF40B2" w:rsidRPr="001C3A58" w:rsidRDefault="00D849EC" w:rsidP="001C3A58">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ensure that information is accessible to families when required; and</w:t>
                  </w:r>
                </w:p>
                <w:p w14:paraId="42C6BB4B" w14:textId="6B4C7A93" w:rsidR="00D849EC" w:rsidRPr="001C3A58" w:rsidRDefault="00D849EC" w:rsidP="001C3A58">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 xml:space="preserve">deal with feedback appropriately when it is received. </w:t>
                  </w:r>
                </w:p>
              </w:tc>
            </w:tr>
            <w:tr w:rsidR="00D849EC" w14:paraId="606913F3" w14:textId="77777777" w:rsidTr="0095169C">
              <w:trPr>
                <w:trHeight w:val="2827"/>
              </w:trPr>
              <w:tc>
                <w:tcPr>
                  <w:tcW w:w="1170" w:type="dxa"/>
                  <w:vAlign w:val="center"/>
                </w:tcPr>
                <w:p w14:paraId="2FD6DCBD" w14:textId="77777777" w:rsidR="00D849EC" w:rsidRPr="00D849EC" w:rsidRDefault="00D849EC" w:rsidP="00D849EC">
                  <w:pPr>
                    <w:jc w:val="center"/>
                    <w:rPr>
                      <w:rFonts w:cs="Arial"/>
                    </w:rPr>
                  </w:pPr>
                  <w:r w:rsidRPr="00D849EC">
                    <w:rPr>
                      <w:rFonts w:cs="Arial"/>
                    </w:rPr>
                    <w:t>5</w:t>
                  </w:r>
                </w:p>
              </w:tc>
              <w:tc>
                <w:tcPr>
                  <w:tcW w:w="3111" w:type="dxa"/>
                  <w:vAlign w:val="center"/>
                </w:tcPr>
                <w:p w14:paraId="60DEF894" w14:textId="77777777" w:rsidR="00D849EC" w:rsidRPr="00D849EC" w:rsidRDefault="00D849EC" w:rsidP="00D849EC">
                  <w:pPr>
                    <w:rPr>
                      <w:rFonts w:cs="Arial"/>
                    </w:rPr>
                  </w:pPr>
                  <w:r w:rsidRPr="00D849EC">
                    <w:rPr>
                      <w:rFonts w:cs="Arial"/>
                      <w:color w:val="0B1F32"/>
                      <w:sz w:val="22"/>
                      <w:szCs w:val="22"/>
                    </w:rPr>
                    <w:t>Equity is upheld and diverse needs respected in policy and practice.</w:t>
                  </w:r>
                </w:p>
              </w:tc>
              <w:tc>
                <w:tcPr>
                  <w:tcW w:w="5386" w:type="dxa"/>
                  <w:vAlign w:val="center"/>
                </w:tcPr>
                <w:p w14:paraId="04EA9B3E" w14:textId="77777777" w:rsidR="00EF40B2" w:rsidRPr="001C3A58" w:rsidRDefault="00D849EC" w:rsidP="00D849EC">
                  <w:pPr>
                    <w:rPr>
                      <w:rFonts w:cs="Arial"/>
                      <w:sz w:val="22"/>
                      <w:szCs w:val="22"/>
                    </w:rPr>
                  </w:pPr>
                  <w:r w:rsidRPr="001C3A58">
                    <w:rPr>
                      <w:rFonts w:cs="Arial"/>
                      <w:sz w:val="22"/>
                      <w:szCs w:val="22"/>
                    </w:rPr>
                    <w:t>All employees and workplace participants:</w:t>
                  </w:r>
                </w:p>
                <w:p w14:paraId="4BBA2604" w14:textId="77777777" w:rsidR="00EF40B2" w:rsidRPr="001C3A58" w:rsidRDefault="00D849EC" w:rsidP="001C3A58">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 xml:space="preserve">will be provided with information to guide their interactions with Children and young people; </w:t>
                  </w:r>
                </w:p>
                <w:p w14:paraId="352FFB8E" w14:textId="77777777" w:rsidR="00EF40B2" w:rsidRPr="001C3A58" w:rsidRDefault="00D849EC" w:rsidP="001C3A58">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 xml:space="preserve">Take action to protect children and young people who are experiencing vulnerability; will recognise the diverse needs of all children regardless of disability, race, ethnicity, religion, sex, intersex status, gender identity or sexual orientation; and  </w:t>
                  </w:r>
                </w:p>
                <w:p w14:paraId="64F32F43" w14:textId="6D7B7B24" w:rsidR="00D849EC" w:rsidRPr="001C3A58" w:rsidRDefault="00D849EC" w:rsidP="001C3A58">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take action to uphold equity for all.</w:t>
                  </w:r>
                </w:p>
              </w:tc>
            </w:tr>
            <w:tr w:rsidR="00D849EC" w14:paraId="7CB6EEA9" w14:textId="77777777" w:rsidTr="0095169C">
              <w:trPr>
                <w:trHeight w:val="2258"/>
              </w:trPr>
              <w:tc>
                <w:tcPr>
                  <w:tcW w:w="1170" w:type="dxa"/>
                  <w:vAlign w:val="center"/>
                </w:tcPr>
                <w:p w14:paraId="3A2F3FB9" w14:textId="77777777" w:rsidR="00D849EC" w:rsidRPr="00D849EC" w:rsidRDefault="00D849EC" w:rsidP="00D849EC">
                  <w:pPr>
                    <w:jc w:val="center"/>
                    <w:rPr>
                      <w:rFonts w:cs="Arial"/>
                    </w:rPr>
                  </w:pPr>
                  <w:r w:rsidRPr="00D849EC">
                    <w:rPr>
                      <w:rFonts w:cs="Arial"/>
                    </w:rPr>
                    <w:t>6</w:t>
                  </w:r>
                </w:p>
              </w:tc>
              <w:tc>
                <w:tcPr>
                  <w:tcW w:w="3111" w:type="dxa"/>
                  <w:vAlign w:val="center"/>
                </w:tcPr>
                <w:p w14:paraId="41AC6C02" w14:textId="77777777" w:rsidR="00D849EC" w:rsidRPr="00D849EC" w:rsidRDefault="00D849EC" w:rsidP="00D849EC">
                  <w:pPr>
                    <w:pStyle w:val="Heading3"/>
                    <w:rPr>
                      <w:rFonts w:ascii="Arial" w:hAnsi="Arial" w:cs="Arial"/>
                      <w:b w:val="0"/>
                      <w:bCs w:val="0"/>
                    </w:rPr>
                  </w:pPr>
                  <w:r w:rsidRPr="00D849EC">
                    <w:rPr>
                      <w:rFonts w:ascii="Arial" w:hAnsi="Arial" w:cs="Arial"/>
                      <w:b w:val="0"/>
                      <w:bCs w:val="0"/>
                      <w:color w:val="0B1F32"/>
                      <w:sz w:val="22"/>
                      <w:szCs w:val="22"/>
                    </w:rPr>
                    <w:t>People working with children and young people are suitable and supported to reflect child safety and wellbeing values in practice.</w:t>
                  </w:r>
                </w:p>
              </w:tc>
              <w:tc>
                <w:tcPr>
                  <w:tcW w:w="5386" w:type="dxa"/>
                  <w:vAlign w:val="center"/>
                </w:tcPr>
                <w:p w14:paraId="3FEB4265" w14:textId="77777777" w:rsidR="00EF40B2" w:rsidRPr="001C3A58" w:rsidRDefault="00D849EC" w:rsidP="00D849EC">
                  <w:pPr>
                    <w:rPr>
                      <w:rFonts w:cs="Arial"/>
                      <w:sz w:val="22"/>
                      <w:szCs w:val="22"/>
                    </w:rPr>
                  </w:pPr>
                  <w:r w:rsidRPr="001C3A58">
                    <w:rPr>
                      <w:rFonts w:cs="Arial"/>
                      <w:sz w:val="22"/>
                      <w:szCs w:val="22"/>
                    </w:rPr>
                    <w:t>All employees and workplace participants:</w:t>
                  </w:r>
                </w:p>
                <w:p w14:paraId="0EB84D5D" w14:textId="69461046" w:rsidR="00D849EC" w:rsidRPr="001C3A58" w:rsidRDefault="00D849EC" w:rsidP="001C3A58">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hold a current Working With Children Check (WWCC);</w:t>
                  </w:r>
                  <w:r w:rsidRPr="001C3A58">
                    <w:rPr>
                      <w:rFonts w:ascii="Arial" w:hAnsi="Arial" w:cs="Arial"/>
                      <w:sz w:val="22"/>
                      <w:szCs w:val="22"/>
                    </w:rPr>
                    <w:br/>
                    <w:t>complete the mandatory Child Safe induction modules with the required timeframe; and</w:t>
                  </w:r>
                </w:p>
                <w:p w14:paraId="4F7CAAF2" w14:textId="77777777" w:rsidR="00D849EC" w:rsidRPr="001C3A58" w:rsidRDefault="00D849EC" w:rsidP="001C3A58">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understand the reporting requirements for child safety related incidents.</w:t>
                  </w:r>
                </w:p>
              </w:tc>
            </w:tr>
            <w:tr w:rsidR="00D849EC" w14:paraId="0B957697" w14:textId="77777777" w:rsidTr="0095169C">
              <w:trPr>
                <w:trHeight w:val="1979"/>
              </w:trPr>
              <w:tc>
                <w:tcPr>
                  <w:tcW w:w="1170" w:type="dxa"/>
                  <w:vAlign w:val="center"/>
                </w:tcPr>
                <w:p w14:paraId="10EEC70D" w14:textId="77777777" w:rsidR="00D849EC" w:rsidRPr="00D849EC" w:rsidRDefault="00D849EC" w:rsidP="00D849EC">
                  <w:pPr>
                    <w:jc w:val="center"/>
                    <w:rPr>
                      <w:rFonts w:cs="Arial"/>
                    </w:rPr>
                  </w:pPr>
                  <w:r w:rsidRPr="00D849EC">
                    <w:rPr>
                      <w:rFonts w:cs="Arial"/>
                    </w:rPr>
                    <w:t>7</w:t>
                  </w:r>
                </w:p>
              </w:tc>
              <w:tc>
                <w:tcPr>
                  <w:tcW w:w="3111" w:type="dxa"/>
                  <w:vAlign w:val="center"/>
                </w:tcPr>
                <w:p w14:paraId="335708BA" w14:textId="77777777" w:rsidR="00D849EC" w:rsidRPr="00D849EC" w:rsidRDefault="00D849EC" w:rsidP="00D849EC">
                  <w:pPr>
                    <w:pStyle w:val="Heading3"/>
                    <w:rPr>
                      <w:rFonts w:ascii="Arial" w:hAnsi="Arial" w:cs="Arial"/>
                      <w:b w:val="0"/>
                      <w:bCs w:val="0"/>
                    </w:rPr>
                  </w:pPr>
                  <w:r w:rsidRPr="00D849EC">
                    <w:rPr>
                      <w:rFonts w:ascii="Arial" w:hAnsi="Arial" w:cs="Arial"/>
                      <w:b w:val="0"/>
                      <w:bCs w:val="0"/>
                      <w:color w:val="0B1F32"/>
                      <w:sz w:val="22"/>
                      <w:szCs w:val="22"/>
                    </w:rPr>
                    <w:t>Processes for complaints and concerns are child-focused.</w:t>
                  </w:r>
                </w:p>
              </w:tc>
              <w:tc>
                <w:tcPr>
                  <w:tcW w:w="5386" w:type="dxa"/>
                  <w:vAlign w:val="center"/>
                </w:tcPr>
                <w:p w14:paraId="6D71BC48" w14:textId="77777777" w:rsidR="00EF40B2" w:rsidRPr="001C3A58" w:rsidRDefault="00D849EC" w:rsidP="00D849EC">
                  <w:pPr>
                    <w:rPr>
                      <w:rFonts w:cs="Arial"/>
                      <w:sz w:val="22"/>
                      <w:szCs w:val="22"/>
                    </w:rPr>
                  </w:pPr>
                  <w:r w:rsidRPr="001C3A58">
                    <w:rPr>
                      <w:rFonts w:cs="Arial"/>
                      <w:sz w:val="22"/>
                      <w:szCs w:val="22"/>
                    </w:rPr>
                    <w:t>All employees and workplace participants:</w:t>
                  </w:r>
                </w:p>
                <w:p w14:paraId="2CF69A98" w14:textId="52645084" w:rsidR="00D849EC" w:rsidRPr="001C3A58" w:rsidRDefault="00D849EC" w:rsidP="001C3A58">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take all complaints seriously, identifying risks, responding promptly and thoroughly, prioritising safety, support those who have raised complaints, report complaints to authorities as required and keep records as required.</w:t>
                  </w:r>
                </w:p>
              </w:tc>
            </w:tr>
            <w:tr w:rsidR="00D849EC" w14:paraId="28813756" w14:textId="77777777" w:rsidTr="0095169C">
              <w:trPr>
                <w:trHeight w:val="3241"/>
              </w:trPr>
              <w:tc>
                <w:tcPr>
                  <w:tcW w:w="1170" w:type="dxa"/>
                  <w:vAlign w:val="center"/>
                </w:tcPr>
                <w:p w14:paraId="7FF32943" w14:textId="77777777" w:rsidR="00D849EC" w:rsidRPr="00D849EC" w:rsidRDefault="00D849EC" w:rsidP="00D849EC">
                  <w:pPr>
                    <w:jc w:val="center"/>
                    <w:rPr>
                      <w:rFonts w:cs="Arial"/>
                    </w:rPr>
                  </w:pPr>
                  <w:r w:rsidRPr="00D849EC">
                    <w:rPr>
                      <w:rFonts w:cs="Arial"/>
                    </w:rPr>
                    <w:lastRenderedPageBreak/>
                    <w:t>8</w:t>
                  </w:r>
                </w:p>
              </w:tc>
              <w:tc>
                <w:tcPr>
                  <w:tcW w:w="3111" w:type="dxa"/>
                  <w:vAlign w:val="center"/>
                </w:tcPr>
                <w:p w14:paraId="2E82E833" w14:textId="77777777" w:rsidR="00D849EC" w:rsidRPr="00D849EC" w:rsidRDefault="00D849EC" w:rsidP="00D849EC">
                  <w:pPr>
                    <w:pStyle w:val="Heading3"/>
                    <w:rPr>
                      <w:rFonts w:ascii="Arial" w:hAnsi="Arial" w:cs="Arial"/>
                      <w:b w:val="0"/>
                      <w:bCs w:val="0"/>
                      <w:color w:val="0B1F32"/>
                      <w:sz w:val="22"/>
                      <w:szCs w:val="22"/>
                    </w:rPr>
                  </w:pPr>
                  <w:r w:rsidRPr="00D849EC">
                    <w:rPr>
                      <w:rFonts w:ascii="Arial" w:hAnsi="Arial" w:cs="Arial"/>
                      <w:b w:val="0"/>
                      <w:bCs w:val="0"/>
                      <w:color w:val="0B1F32"/>
                      <w:sz w:val="22"/>
                      <w:szCs w:val="22"/>
                    </w:rPr>
                    <w:t>Staff and volunteers are equipped with the knowledge, skills and awareness to keep children and young people safe through ongoing education and training.</w:t>
                  </w:r>
                </w:p>
              </w:tc>
              <w:tc>
                <w:tcPr>
                  <w:tcW w:w="5386" w:type="dxa"/>
                  <w:vAlign w:val="center"/>
                </w:tcPr>
                <w:p w14:paraId="5F4DA994" w14:textId="77777777" w:rsidR="00EF40B2" w:rsidRPr="001C3A58" w:rsidRDefault="00D849EC" w:rsidP="00D849EC">
                  <w:pPr>
                    <w:rPr>
                      <w:rFonts w:cs="Arial"/>
                      <w:sz w:val="22"/>
                      <w:szCs w:val="22"/>
                    </w:rPr>
                  </w:pPr>
                  <w:r w:rsidRPr="001C3A58">
                    <w:rPr>
                      <w:rFonts w:cs="Arial"/>
                      <w:sz w:val="22"/>
                      <w:szCs w:val="22"/>
                    </w:rPr>
                    <w:t>All employees and workplace participants:</w:t>
                  </w:r>
                </w:p>
                <w:p w14:paraId="34C5F614" w14:textId="77777777" w:rsidR="00EF40B2" w:rsidRPr="001C3A58" w:rsidRDefault="00D849EC" w:rsidP="001C3A58">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complete the required training in the required time frame;</w:t>
                  </w:r>
                  <w:r w:rsidRPr="001C3A58">
                    <w:rPr>
                      <w:rFonts w:ascii="Arial" w:hAnsi="Arial" w:cs="Arial"/>
                      <w:sz w:val="22"/>
                      <w:szCs w:val="22"/>
                    </w:rPr>
                    <w:br/>
                    <w:t>repeat the training as required;</w:t>
                  </w:r>
                </w:p>
                <w:p w14:paraId="3E1AB5C2" w14:textId="77777777" w:rsidR="00EF40B2" w:rsidRPr="001C3A58" w:rsidRDefault="00D849EC" w:rsidP="001C3A58">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 xml:space="preserve">create a culturally safe environment for children and young people; </w:t>
                  </w:r>
                </w:p>
                <w:p w14:paraId="6F12C5EA" w14:textId="562755FD" w:rsidR="00D849EC" w:rsidRPr="001C3A58" w:rsidRDefault="00D849EC" w:rsidP="001C3A58">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can accurately identify signs of child abuse and harm; and</w:t>
                  </w:r>
                </w:p>
                <w:p w14:paraId="3E3F9699" w14:textId="77777777" w:rsidR="00D849EC" w:rsidRPr="001C3A58" w:rsidRDefault="00D849EC" w:rsidP="001C3A58">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are willing and capable to support a person disclosing child harm.</w:t>
                  </w:r>
                </w:p>
              </w:tc>
            </w:tr>
            <w:tr w:rsidR="00D849EC" w14:paraId="5A2E54E2" w14:textId="77777777" w:rsidTr="0095169C">
              <w:trPr>
                <w:trHeight w:val="2302"/>
              </w:trPr>
              <w:tc>
                <w:tcPr>
                  <w:tcW w:w="1170" w:type="dxa"/>
                  <w:vAlign w:val="center"/>
                </w:tcPr>
                <w:p w14:paraId="0034AA39" w14:textId="77777777" w:rsidR="00D849EC" w:rsidRPr="00D849EC" w:rsidRDefault="00D849EC" w:rsidP="00D849EC">
                  <w:pPr>
                    <w:jc w:val="center"/>
                    <w:rPr>
                      <w:rFonts w:cs="Arial"/>
                    </w:rPr>
                  </w:pPr>
                  <w:r w:rsidRPr="00D849EC">
                    <w:rPr>
                      <w:rFonts w:cs="Arial"/>
                    </w:rPr>
                    <w:t>9</w:t>
                  </w:r>
                </w:p>
              </w:tc>
              <w:tc>
                <w:tcPr>
                  <w:tcW w:w="3111" w:type="dxa"/>
                  <w:vAlign w:val="center"/>
                </w:tcPr>
                <w:p w14:paraId="7F730739" w14:textId="77777777" w:rsidR="00D849EC" w:rsidRPr="00D849EC" w:rsidRDefault="00D849EC" w:rsidP="00D849EC">
                  <w:pPr>
                    <w:pStyle w:val="Heading3"/>
                    <w:rPr>
                      <w:rFonts w:ascii="Arial" w:hAnsi="Arial" w:cs="Arial"/>
                      <w:b w:val="0"/>
                      <w:bCs w:val="0"/>
                    </w:rPr>
                  </w:pPr>
                  <w:r w:rsidRPr="00D849EC">
                    <w:rPr>
                      <w:rFonts w:ascii="Arial" w:hAnsi="Arial" w:cs="Arial"/>
                      <w:b w:val="0"/>
                      <w:bCs w:val="0"/>
                      <w:color w:val="0B1F32"/>
                      <w:sz w:val="22"/>
                      <w:szCs w:val="22"/>
                    </w:rPr>
                    <w:t>Physical and online environments promote safety and wellbeing while minimising the opportunity for children and young people to be harmed.</w:t>
                  </w:r>
                </w:p>
              </w:tc>
              <w:tc>
                <w:tcPr>
                  <w:tcW w:w="5386" w:type="dxa"/>
                  <w:vAlign w:val="center"/>
                </w:tcPr>
                <w:p w14:paraId="16D75D6F" w14:textId="77777777" w:rsidR="00EF40B2" w:rsidRPr="001C3A58" w:rsidRDefault="00D849EC" w:rsidP="00D849EC">
                  <w:pPr>
                    <w:rPr>
                      <w:rFonts w:cs="Arial"/>
                      <w:sz w:val="22"/>
                      <w:szCs w:val="22"/>
                    </w:rPr>
                  </w:pPr>
                  <w:r w:rsidRPr="001C3A58">
                    <w:rPr>
                      <w:rFonts w:cs="Arial"/>
                      <w:sz w:val="22"/>
                      <w:szCs w:val="22"/>
                    </w:rPr>
                    <w:t>All employees and workplace participants:</w:t>
                  </w:r>
                </w:p>
                <w:p w14:paraId="688DE172" w14:textId="77777777" w:rsidR="00EF40B2" w:rsidRPr="001C3A58" w:rsidRDefault="00D849EC" w:rsidP="001C3A58">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take action to prevent and reduce the risks of child abuse and harm</w:t>
                  </w:r>
                </w:p>
                <w:p w14:paraId="335239D8" w14:textId="77777777" w:rsidR="00EF40B2" w:rsidRPr="001C3A58" w:rsidRDefault="00D849EC" w:rsidP="001C3A58">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 xml:space="preserve">are provided, as appropriate, with information relating to safety in online environments; and </w:t>
                  </w:r>
                </w:p>
                <w:p w14:paraId="7AE91096" w14:textId="022728BB" w:rsidR="00D849EC" w:rsidRPr="001C3A58" w:rsidRDefault="00D849EC" w:rsidP="001C3A58">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provide support to those reporting negative experiences.</w:t>
                  </w:r>
                </w:p>
              </w:tc>
            </w:tr>
            <w:tr w:rsidR="00D849EC" w14:paraId="482BA267" w14:textId="77777777" w:rsidTr="0095169C">
              <w:trPr>
                <w:trHeight w:val="1697"/>
              </w:trPr>
              <w:tc>
                <w:tcPr>
                  <w:tcW w:w="1170" w:type="dxa"/>
                  <w:vAlign w:val="center"/>
                </w:tcPr>
                <w:p w14:paraId="3E7B4ED3" w14:textId="77777777" w:rsidR="00D849EC" w:rsidRPr="00D849EC" w:rsidRDefault="00D849EC" w:rsidP="00D849EC">
                  <w:pPr>
                    <w:jc w:val="center"/>
                    <w:rPr>
                      <w:rFonts w:cs="Arial"/>
                    </w:rPr>
                  </w:pPr>
                  <w:r w:rsidRPr="00D849EC">
                    <w:rPr>
                      <w:rFonts w:cs="Arial"/>
                    </w:rPr>
                    <w:t>10</w:t>
                  </w:r>
                </w:p>
              </w:tc>
              <w:tc>
                <w:tcPr>
                  <w:tcW w:w="3111" w:type="dxa"/>
                  <w:vAlign w:val="center"/>
                </w:tcPr>
                <w:p w14:paraId="1B8BBDA3" w14:textId="77777777" w:rsidR="00D849EC" w:rsidRPr="00D849EC" w:rsidRDefault="00D849EC" w:rsidP="00D849EC">
                  <w:pPr>
                    <w:pStyle w:val="Heading3"/>
                    <w:rPr>
                      <w:rFonts w:ascii="Arial" w:hAnsi="Arial" w:cs="Arial"/>
                      <w:b w:val="0"/>
                      <w:bCs w:val="0"/>
                    </w:rPr>
                  </w:pPr>
                  <w:r w:rsidRPr="00D849EC">
                    <w:rPr>
                      <w:rFonts w:ascii="Arial" w:hAnsi="Arial" w:cs="Arial"/>
                      <w:b w:val="0"/>
                      <w:bCs w:val="0"/>
                      <w:color w:val="0B1F32"/>
                      <w:sz w:val="22"/>
                      <w:szCs w:val="22"/>
                    </w:rPr>
                    <w:t>Implementation of the Child Safe Standards is regularly reviewed and improved.</w:t>
                  </w:r>
                </w:p>
              </w:tc>
              <w:tc>
                <w:tcPr>
                  <w:tcW w:w="5386" w:type="dxa"/>
                  <w:vAlign w:val="center"/>
                </w:tcPr>
                <w:p w14:paraId="771A549F" w14:textId="77777777" w:rsidR="00EF40B2" w:rsidRPr="001C3A58" w:rsidRDefault="00D849EC" w:rsidP="00D849EC">
                  <w:pPr>
                    <w:rPr>
                      <w:rFonts w:cs="Arial"/>
                      <w:sz w:val="22"/>
                      <w:szCs w:val="22"/>
                    </w:rPr>
                  </w:pPr>
                  <w:r w:rsidRPr="001C3A58">
                    <w:rPr>
                      <w:rFonts w:cs="Arial"/>
                      <w:sz w:val="22"/>
                      <w:szCs w:val="22"/>
                    </w:rPr>
                    <w:t>All employees and workplace participants:</w:t>
                  </w:r>
                </w:p>
                <w:p w14:paraId="5AF6C68B" w14:textId="435D8DEB" w:rsidR="00D849EC" w:rsidRPr="001C3A58" w:rsidRDefault="00D849EC" w:rsidP="001C3A58">
                  <w:pPr>
                    <w:pStyle w:val="ListParagraph"/>
                    <w:numPr>
                      <w:ilvl w:val="0"/>
                      <w:numId w:val="22"/>
                    </w:numPr>
                    <w:spacing w:after="0" w:line="240" w:lineRule="auto"/>
                    <w:ind w:left="341" w:hanging="284"/>
                    <w:rPr>
                      <w:rFonts w:ascii="Arial" w:hAnsi="Arial" w:cs="Arial"/>
                      <w:sz w:val="22"/>
                      <w:szCs w:val="22"/>
                    </w:rPr>
                  </w:pPr>
                  <w:r w:rsidRPr="001C3A58">
                    <w:rPr>
                      <w:rFonts w:ascii="Arial" w:hAnsi="Arial" w:cs="Arial"/>
                      <w:sz w:val="22"/>
                      <w:szCs w:val="22"/>
                    </w:rPr>
                    <w:t xml:space="preserve">provide feedback on policies and procedures relating to child safety, help with the identification of causal factors to incidents and keep records as required. </w:t>
                  </w:r>
                </w:p>
              </w:tc>
            </w:tr>
            <w:tr w:rsidR="00D849EC" w14:paraId="7679AFCB" w14:textId="77777777" w:rsidTr="0095169C">
              <w:trPr>
                <w:trHeight w:val="1537"/>
              </w:trPr>
              <w:tc>
                <w:tcPr>
                  <w:tcW w:w="1170" w:type="dxa"/>
                  <w:vAlign w:val="center"/>
                </w:tcPr>
                <w:p w14:paraId="4D023670" w14:textId="77777777" w:rsidR="00D849EC" w:rsidRPr="00D849EC" w:rsidRDefault="00D849EC" w:rsidP="00D849EC">
                  <w:pPr>
                    <w:jc w:val="center"/>
                    <w:rPr>
                      <w:rFonts w:cs="Arial"/>
                    </w:rPr>
                  </w:pPr>
                  <w:r w:rsidRPr="00D849EC">
                    <w:rPr>
                      <w:rFonts w:cs="Arial"/>
                    </w:rPr>
                    <w:t>11</w:t>
                  </w:r>
                </w:p>
              </w:tc>
              <w:tc>
                <w:tcPr>
                  <w:tcW w:w="3111" w:type="dxa"/>
                  <w:vAlign w:val="center"/>
                </w:tcPr>
                <w:p w14:paraId="68EF4B8A" w14:textId="4FC3D8BB" w:rsidR="007845D6" w:rsidRPr="007845D6" w:rsidRDefault="00D849EC" w:rsidP="003A09F4">
                  <w:pPr>
                    <w:pStyle w:val="Heading3"/>
                  </w:pPr>
                  <w:r w:rsidRPr="00D849EC">
                    <w:rPr>
                      <w:rFonts w:ascii="Arial" w:hAnsi="Arial" w:cs="Arial"/>
                      <w:b w:val="0"/>
                      <w:bCs w:val="0"/>
                      <w:color w:val="0B1F32"/>
                      <w:sz w:val="22"/>
                      <w:szCs w:val="22"/>
                    </w:rPr>
                    <w:t>Policies and procedures document how the organisation is safe for children and young people.</w:t>
                  </w:r>
                </w:p>
              </w:tc>
              <w:tc>
                <w:tcPr>
                  <w:tcW w:w="5386" w:type="dxa"/>
                  <w:vAlign w:val="center"/>
                </w:tcPr>
                <w:p w14:paraId="3F31D9B4" w14:textId="77777777" w:rsidR="00D849EC" w:rsidRPr="001C3A58" w:rsidRDefault="00D849EC" w:rsidP="00D849EC">
                  <w:pPr>
                    <w:rPr>
                      <w:rFonts w:cs="Arial"/>
                      <w:sz w:val="22"/>
                      <w:szCs w:val="22"/>
                    </w:rPr>
                  </w:pPr>
                  <w:r w:rsidRPr="001C3A58">
                    <w:rPr>
                      <w:rFonts w:cs="Arial"/>
                      <w:sz w:val="22"/>
                      <w:szCs w:val="22"/>
                    </w:rPr>
                    <w:t>All employees and workplace participants must ensure that all policies and procedures are complied with reported to the relevant authorities as required.</w:t>
                  </w:r>
                </w:p>
              </w:tc>
            </w:tr>
          </w:tbl>
          <w:p w14:paraId="42005F3D" w14:textId="77F52422" w:rsidR="002C6852" w:rsidRPr="00600B99" w:rsidRDefault="00BE4EA2" w:rsidP="00D8446C">
            <w:pPr>
              <w:pStyle w:val="ChisholmListLevel2"/>
              <w:ind w:left="589" w:hanging="567"/>
              <w:rPr>
                <w:rFonts w:cs="Arial"/>
                <w:sz w:val="22"/>
                <w:szCs w:val="22"/>
              </w:rPr>
            </w:pPr>
            <w:r w:rsidRPr="00600B99">
              <w:rPr>
                <w:rFonts w:cs="Arial"/>
                <w:sz w:val="22"/>
                <w:szCs w:val="22"/>
              </w:rPr>
              <w:t>Employees</w:t>
            </w:r>
            <w:r w:rsidR="002C6852" w:rsidRPr="00600B99">
              <w:rPr>
                <w:rFonts w:cs="Arial"/>
                <w:sz w:val="22"/>
                <w:szCs w:val="22"/>
              </w:rPr>
              <w:t xml:space="preserve"> must protect the integrity of their relationships with students at all times, recognising the seriousness of the responsibility associated with an implicit position of power in the learning environment. </w:t>
            </w:r>
            <w:r w:rsidRPr="00600B99">
              <w:rPr>
                <w:rFonts w:cs="Arial"/>
                <w:sz w:val="22"/>
                <w:szCs w:val="22"/>
              </w:rPr>
              <w:t>Employees</w:t>
            </w:r>
            <w:r w:rsidR="002C6852" w:rsidRPr="00600B99">
              <w:rPr>
                <w:rFonts w:cs="Arial"/>
                <w:sz w:val="22"/>
                <w:szCs w:val="22"/>
              </w:rPr>
              <w:t xml:space="preserve"> must comply with </w:t>
            </w:r>
            <w:hyperlink r:id="rId13" w:history="1">
              <w:r w:rsidR="002C6852" w:rsidRPr="00600B99">
                <w:rPr>
                  <w:rStyle w:val="Hyperlink"/>
                  <w:rFonts w:cs="Arial"/>
                  <w:i/>
                  <w:sz w:val="22"/>
                  <w:szCs w:val="22"/>
                </w:rPr>
                <w:t>QMS128 Duty of Care</w:t>
              </w:r>
            </w:hyperlink>
            <w:r w:rsidR="002C6852" w:rsidRPr="00600B99">
              <w:rPr>
                <w:rFonts w:cs="Arial"/>
                <w:sz w:val="22"/>
                <w:szCs w:val="22"/>
              </w:rPr>
              <w:t xml:space="preserve"> and </w:t>
            </w:r>
            <w:hyperlink r:id="rId14" w:history="1">
              <w:r w:rsidR="002C6852" w:rsidRPr="00600B99">
                <w:rPr>
                  <w:rStyle w:val="Hyperlink"/>
                  <w:rFonts w:cs="Arial"/>
                  <w:i/>
                  <w:sz w:val="22"/>
                  <w:szCs w:val="22"/>
                </w:rPr>
                <w:t>QMS209 Code of Conduct</w:t>
              </w:r>
            </w:hyperlink>
            <w:r w:rsidR="00AB548C" w:rsidRPr="00600B99">
              <w:rPr>
                <w:rStyle w:val="Hyperlink"/>
                <w:rFonts w:cs="Arial"/>
                <w:i/>
                <w:sz w:val="22"/>
                <w:szCs w:val="22"/>
              </w:rPr>
              <w:t>.</w:t>
            </w:r>
            <w:r w:rsidR="002C6852" w:rsidRPr="00600B99">
              <w:rPr>
                <w:rFonts w:cs="Arial"/>
                <w:sz w:val="22"/>
                <w:szCs w:val="22"/>
              </w:rPr>
              <w:t xml:space="preserve"> </w:t>
            </w:r>
          </w:p>
          <w:p w14:paraId="23528D70" w14:textId="58ED30AF" w:rsidR="009E7C8F" w:rsidRPr="00600B99" w:rsidRDefault="009E7C8F" w:rsidP="00D8446C">
            <w:pPr>
              <w:pStyle w:val="ChisholmListLevel2"/>
              <w:ind w:left="589" w:hanging="567"/>
              <w:rPr>
                <w:rFonts w:cs="Arial"/>
                <w:sz w:val="22"/>
                <w:szCs w:val="22"/>
              </w:rPr>
            </w:pPr>
            <w:r w:rsidRPr="00600B99">
              <w:rPr>
                <w:rFonts w:cs="Arial"/>
                <w:sz w:val="22"/>
                <w:szCs w:val="22"/>
              </w:rPr>
              <w:t xml:space="preserve">Chisholm </w:t>
            </w:r>
            <w:r w:rsidR="007941F3" w:rsidRPr="00600B99">
              <w:rPr>
                <w:rFonts w:cs="Arial"/>
                <w:sz w:val="22"/>
                <w:szCs w:val="22"/>
              </w:rPr>
              <w:t xml:space="preserve">seeks to ensure </w:t>
            </w:r>
            <w:r w:rsidRPr="00600B99">
              <w:rPr>
                <w:rFonts w:cs="Arial"/>
                <w:sz w:val="22"/>
                <w:szCs w:val="22"/>
              </w:rPr>
              <w:t>clear</w:t>
            </w:r>
            <w:r w:rsidR="00704329" w:rsidRPr="00600B99">
              <w:rPr>
                <w:rFonts w:cs="Arial"/>
                <w:sz w:val="22"/>
                <w:szCs w:val="22"/>
              </w:rPr>
              <w:t>, fair</w:t>
            </w:r>
            <w:r w:rsidR="00F41454" w:rsidRPr="00600B99">
              <w:rPr>
                <w:rFonts w:cs="Arial"/>
                <w:sz w:val="22"/>
                <w:szCs w:val="22"/>
              </w:rPr>
              <w:t>,</w:t>
            </w:r>
            <w:r w:rsidRPr="00600B99">
              <w:rPr>
                <w:rFonts w:cs="Arial"/>
                <w:sz w:val="22"/>
                <w:szCs w:val="22"/>
              </w:rPr>
              <w:t xml:space="preserve"> and transparent processes </w:t>
            </w:r>
            <w:r w:rsidR="002F30BD" w:rsidRPr="00600B99">
              <w:rPr>
                <w:rFonts w:cs="Arial"/>
                <w:sz w:val="22"/>
                <w:szCs w:val="22"/>
              </w:rPr>
              <w:t xml:space="preserve">in responding to, and </w:t>
            </w:r>
            <w:r w:rsidR="00AB548C" w:rsidRPr="00600B99">
              <w:rPr>
                <w:rFonts w:cs="Arial"/>
                <w:sz w:val="22"/>
                <w:szCs w:val="22"/>
              </w:rPr>
              <w:t xml:space="preserve">the </w:t>
            </w:r>
            <w:r w:rsidR="002F30BD" w:rsidRPr="00600B99">
              <w:rPr>
                <w:rFonts w:cs="Arial"/>
                <w:sz w:val="22"/>
                <w:szCs w:val="22"/>
              </w:rPr>
              <w:t xml:space="preserve">reporting of, </w:t>
            </w:r>
            <w:r w:rsidR="007941F3" w:rsidRPr="00600B99">
              <w:rPr>
                <w:rFonts w:cs="Arial"/>
                <w:sz w:val="22"/>
                <w:szCs w:val="22"/>
              </w:rPr>
              <w:t xml:space="preserve">actual or </w:t>
            </w:r>
            <w:r w:rsidRPr="00600B99">
              <w:rPr>
                <w:rFonts w:cs="Arial"/>
                <w:sz w:val="22"/>
                <w:szCs w:val="22"/>
              </w:rPr>
              <w:t>suspected child abuse</w:t>
            </w:r>
            <w:r w:rsidR="00993E55" w:rsidRPr="00600B99">
              <w:rPr>
                <w:rFonts w:cs="Arial"/>
                <w:sz w:val="22"/>
                <w:szCs w:val="22"/>
              </w:rPr>
              <w:t>. This includes</w:t>
            </w:r>
            <w:r w:rsidR="000E0716" w:rsidRPr="00600B99">
              <w:rPr>
                <w:rFonts w:cs="Arial"/>
                <w:sz w:val="22"/>
                <w:szCs w:val="22"/>
              </w:rPr>
              <w:t xml:space="preserve"> the establishment of</w:t>
            </w:r>
            <w:r w:rsidR="00993E55" w:rsidRPr="00600B99">
              <w:rPr>
                <w:rFonts w:cs="Arial"/>
                <w:sz w:val="22"/>
                <w:szCs w:val="22"/>
              </w:rPr>
              <w:t>:</w:t>
            </w:r>
            <w:r w:rsidRPr="00600B99">
              <w:rPr>
                <w:rFonts w:cs="Arial"/>
                <w:sz w:val="22"/>
                <w:szCs w:val="22"/>
              </w:rPr>
              <w:t xml:space="preserve"> </w:t>
            </w:r>
          </w:p>
          <w:p w14:paraId="3108D934" w14:textId="0503445A" w:rsidR="000E0716" w:rsidRPr="00600B99" w:rsidRDefault="00D8446C" w:rsidP="008D2510">
            <w:pPr>
              <w:pStyle w:val="ChisholmListLevel2"/>
              <w:numPr>
                <w:ilvl w:val="1"/>
                <w:numId w:val="7"/>
              </w:numPr>
              <w:ind w:left="882" w:hanging="284"/>
              <w:rPr>
                <w:rFonts w:cs="Arial"/>
                <w:sz w:val="22"/>
                <w:szCs w:val="22"/>
              </w:rPr>
            </w:pPr>
            <w:r w:rsidRPr="00600B99">
              <w:rPr>
                <w:rFonts w:cs="Arial"/>
                <w:sz w:val="22"/>
                <w:szCs w:val="22"/>
              </w:rPr>
              <w:t xml:space="preserve">a </w:t>
            </w:r>
            <w:r w:rsidR="00B7163B" w:rsidRPr="00600B99">
              <w:rPr>
                <w:rFonts w:cs="Arial"/>
                <w:sz w:val="22"/>
                <w:szCs w:val="22"/>
              </w:rPr>
              <w:t>procedure for the reporting of child safety</w:t>
            </w:r>
            <w:r w:rsidR="000E0716" w:rsidRPr="00600B99">
              <w:rPr>
                <w:rFonts w:cs="Arial"/>
                <w:sz w:val="22"/>
                <w:szCs w:val="22"/>
              </w:rPr>
              <w:t>;</w:t>
            </w:r>
          </w:p>
          <w:p w14:paraId="3B817FB9" w14:textId="5544FC7F" w:rsidR="002F30BD" w:rsidRPr="00600B99" w:rsidRDefault="009F4F72" w:rsidP="008D2510">
            <w:pPr>
              <w:pStyle w:val="ChisholmListLevel2"/>
              <w:numPr>
                <w:ilvl w:val="1"/>
                <w:numId w:val="7"/>
              </w:numPr>
              <w:ind w:left="882" w:hanging="284"/>
              <w:rPr>
                <w:rFonts w:cs="Arial"/>
                <w:sz w:val="22"/>
                <w:szCs w:val="22"/>
              </w:rPr>
            </w:pPr>
            <w:r w:rsidRPr="00600B99">
              <w:rPr>
                <w:rFonts w:cs="Arial"/>
                <w:sz w:val="22"/>
                <w:szCs w:val="22"/>
              </w:rPr>
              <w:t>Child Safe</w:t>
            </w:r>
            <w:r w:rsidR="00AE490C" w:rsidRPr="00600B99">
              <w:rPr>
                <w:rFonts w:cs="Arial"/>
                <w:sz w:val="22"/>
                <w:szCs w:val="22"/>
              </w:rPr>
              <w:t>ty</w:t>
            </w:r>
            <w:r w:rsidR="002F30BD" w:rsidRPr="00600B99">
              <w:rPr>
                <w:rFonts w:cs="Arial"/>
                <w:sz w:val="22"/>
                <w:szCs w:val="22"/>
              </w:rPr>
              <w:t xml:space="preserve"> </w:t>
            </w:r>
            <w:r w:rsidR="00AB548C" w:rsidRPr="00600B99">
              <w:rPr>
                <w:rFonts w:cs="Arial"/>
                <w:sz w:val="22"/>
                <w:szCs w:val="22"/>
              </w:rPr>
              <w:t>Reporting O</w:t>
            </w:r>
            <w:r w:rsidR="002F30BD" w:rsidRPr="00600B99">
              <w:rPr>
                <w:rFonts w:cs="Arial"/>
                <w:sz w:val="22"/>
                <w:szCs w:val="22"/>
              </w:rPr>
              <w:t>fficers</w:t>
            </w:r>
            <w:r w:rsidR="0017484D" w:rsidRPr="00600B99">
              <w:rPr>
                <w:rFonts w:cs="Arial"/>
                <w:sz w:val="22"/>
                <w:szCs w:val="22"/>
              </w:rPr>
              <w:t xml:space="preserve"> (CSRO)</w:t>
            </w:r>
            <w:r w:rsidR="002F30BD" w:rsidRPr="00600B99">
              <w:rPr>
                <w:rFonts w:cs="Arial"/>
                <w:sz w:val="22"/>
                <w:szCs w:val="22"/>
              </w:rPr>
              <w:t xml:space="preserve"> within Chisholm</w:t>
            </w:r>
            <w:r w:rsidR="00B669BE" w:rsidRPr="00600B99">
              <w:rPr>
                <w:rFonts w:cs="Arial"/>
                <w:sz w:val="22"/>
                <w:szCs w:val="22"/>
              </w:rPr>
              <w:t>;</w:t>
            </w:r>
          </w:p>
          <w:p w14:paraId="720DC242" w14:textId="77777777" w:rsidR="005635B6" w:rsidRPr="00600B99" w:rsidRDefault="005635B6" w:rsidP="008D2510">
            <w:pPr>
              <w:pStyle w:val="ChisholmListLevel2"/>
              <w:numPr>
                <w:ilvl w:val="1"/>
                <w:numId w:val="7"/>
              </w:numPr>
              <w:ind w:left="882" w:hanging="284"/>
              <w:rPr>
                <w:rFonts w:cs="Arial"/>
                <w:sz w:val="22"/>
                <w:szCs w:val="22"/>
              </w:rPr>
            </w:pPr>
            <w:r w:rsidRPr="00600B99">
              <w:rPr>
                <w:rFonts w:cs="Arial"/>
                <w:sz w:val="22"/>
                <w:szCs w:val="22"/>
              </w:rPr>
              <w:t xml:space="preserve">a </w:t>
            </w:r>
            <w:r w:rsidRPr="00600B99">
              <w:rPr>
                <w:rFonts w:cs="Arial"/>
                <w:i/>
                <w:sz w:val="22"/>
                <w:szCs w:val="22"/>
              </w:rPr>
              <w:t>Child Safe Risk Register</w:t>
            </w:r>
            <w:r w:rsidRPr="00600B99">
              <w:rPr>
                <w:rFonts w:cs="Arial"/>
                <w:sz w:val="22"/>
                <w:szCs w:val="22"/>
              </w:rPr>
              <w:t xml:space="preserve"> to provide a framework for</w:t>
            </w:r>
            <w:r w:rsidR="003708AB" w:rsidRPr="00600B99">
              <w:rPr>
                <w:rFonts w:cs="Arial"/>
                <w:sz w:val="22"/>
                <w:szCs w:val="22"/>
              </w:rPr>
              <w:t xml:space="preserve"> assessing and minimising risks to children</w:t>
            </w:r>
            <w:r w:rsidR="00AB548C" w:rsidRPr="00600B99">
              <w:rPr>
                <w:rFonts w:cs="Arial"/>
                <w:sz w:val="22"/>
                <w:szCs w:val="22"/>
              </w:rPr>
              <w:t>; and</w:t>
            </w:r>
          </w:p>
          <w:p w14:paraId="14E246F4" w14:textId="77777777" w:rsidR="002F30BD" w:rsidRPr="00600B99" w:rsidRDefault="000E0716" w:rsidP="008D2510">
            <w:pPr>
              <w:pStyle w:val="ChisholmListLevel2"/>
              <w:numPr>
                <w:ilvl w:val="1"/>
                <w:numId w:val="7"/>
              </w:numPr>
              <w:ind w:left="882" w:hanging="284"/>
              <w:rPr>
                <w:rFonts w:cs="Arial"/>
                <w:sz w:val="22"/>
                <w:szCs w:val="22"/>
              </w:rPr>
            </w:pPr>
            <w:r w:rsidRPr="00600B99">
              <w:rPr>
                <w:rFonts w:cs="Arial"/>
                <w:sz w:val="22"/>
                <w:szCs w:val="22"/>
              </w:rPr>
              <w:t>a Chisholm</w:t>
            </w:r>
            <w:r w:rsidR="00A60B9D" w:rsidRPr="00600B99">
              <w:rPr>
                <w:rFonts w:cs="Arial"/>
                <w:sz w:val="22"/>
                <w:szCs w:val="22"/>
              </w:rPr>
              <w:t xml:space="preserve"> risk management system </w:t>
            </w:r>
            <w:r w:rsidRPr="00600B99">
              <w:rPr>
                <w:rFonts w:cs="Arial"/>
                <w:sz w:val="22"/>
                <w:szCs w:val="22"/>
              </w:rPr>
              <w:t>to</w:t>
            </w:r>
            <w:r w:rsidR="00A60B9D" w:rsidRPr="00600B99">
              <w:rPr>
                <w:rFonts w:cs="Arial"/>
                <w:sz w:val="22"/>
                <w:szCs w:val="22"/>
              </w:rPr>
              <w:t xml:space="preserve"> incorporate child safety specific controls </w:t>
            </w:r>
            <w:r w:rsidRPr="00600B99">
              <w:rPr>
                <w:rFonts w:cs="Arial"/>
                <w:sz w:val="22"/>
                <w:szCs w:val="22"/>
              </w:rPr>
              <w:t xml:space="preserve">in order </w:t>
            </w:r>
            <w:r w:rsidR="00A60B9D" w:rsidRPr="00600B99">
              <w:rPr>
                <w:rFonts w:cs="Arial"/>
                <w:sz w:val="22"/>
                <w:szCs w:val="22"/>
              </w:rPr>
              <w:t>to mitigate risk</w:t>
            </w:r>
            <w:r w:rsidR="009E0253" w:rsidRPr="00600B99">
              <w:rPr>
                <w:rFonts w:cs="Arial"/>
                <w:sz w:val="22"/>
                <w:szCs w:val="22"/>
              </w:rPr>
              <w:t xml:space="preserve"> associated with </w:t>
            </w:r>
            <w:r w:rsidR="000103D2" w:rsidRPr="00600B99">
              <w:rPr>
                <w:rFonts w:cs="Arial"/>
                <w:sz w:val="22"/>
                <w:szCs w:val="22"/>
              </w:rPr>
              <w:t xml:space="preserve">potential </w:t>
            </w:r>
            <w:r w:rsidR="009E0253" w:rsidRPr="00600B99">
              <w:rPr>
                <w:rFonts w:cs="Arial"/>
                <w:sz w:val="22"/>
                <w:szCs w:val="22"/>
              </w:rPr>
              <w:t>child abuse</w:t>
            </w:r>
            <w:r w:rsidR="00496FD7" w:rsidRPr="00600B99">
              <w:rPr>
                <w:rFonts w:cs="Arial"/>
                <w:sz w:val="22"/>
                <w:szCs w:val="22"/>
              </w:rPr>
              <w:t>.</w:t>
            </w:r>
          </w:p>
          <w:p w14:paraId="47C8C48C" w14:textId="1DE0DA93" w:rsidR="009E0253" w:rsidRPr="00600B99" w:rsidRDefault="009E0253" w:rsidP="00D8446C">
            <w:pPr>
              <w:pStyle w:val="ChisholmListLevel2"/>
              <w:ind w:left="589" w:hanging="567"/>
              <w:rPr>
                <w:rFonts w:cs="Arial"/>
                <w:sz w:val="22"/>
                <w:szCs w:val="22"/>
              </w:rPr>
            </w:pPr>
            <w:r w:rsidRPr="00600B99">
              <w:rPr>
                <w:rFonts w:cs="Arial"/>
                <w:sz w:val="22"/>
                <w:szCs w:val="22"/>
              </w:rPr>
              <w:t xml:space="preserve">Chisholm provides all </w:t>
            </w:r>
            <w:r w:rsidR="00BE4EA2" w:rsidRPr="00600B99">
              <w:rPr>
                <w:rFonts w:cs="Arial"/>
                <w:sz w:val="22"/>
                <w:szCs w:val="22"/>
              </w:rPr>
              <w:t>employees</w:t>
            </w:r>
            <w:r w:rsidR="00B74303" w:rsidRPr="00600B99">
              <w:rPr>
                <w:rFonts w:cs="Arial"/>
                <w:sz w:val="22"/>
                <w:szCs w:val="22"/>
              </w:rPr>
              <w:t xml:space="preserve"> and </w:t>
            </w:r>
            <w:r w:rsidRPr="00600B99">
              <w:rPr>
                <w:rFonts w:cs="Arial"/>
                <w:sz w:val="22"/>
                <w:szCs w:val="22"/>
              </w:rPr>
              <w:t>students with information and processes that support th</w:t>
            </w:r>
            <w:r w:rsidR="00496FD7" w:rsidRPr="00600B99">
              <w:rPr>
                <w:rFonts w:cs="Arial"/>
                <w:sz w:val="22"/>
                <w:szCs w:val="22"/>
              </w:rPr>
              <w:t xml:space="preserve">em in upholding the </w:t>
            </w:r>
            <w:r w:rsidR="00EC5EC9" w:rsidRPr="00600B99">
              <w:rPr>
                <w:rFonts w:cs="Arial"/>
                <w:sz w:val="22"/>
                <w:szCs w:val="22"/>
              </w:rPr>
              <w:t>Standards</w:t>
            </w:r>
            <w:r w:rsidR="00496FD7" w:rsidRPr="00600B99">
              <w:rPr>
                <w:rFonts w:cs="Arial"/>
                <w:sz w:val="22"/>
                <w:szCs w:val="22"/>
              </w:rPr>
              <w:t>.</w:t>
            </w:r>
          </w:p>
          <w:p w14:paraId="7C291AC1" w14:textId="037AED39" w:rsidR="003147A2" w:rsidRPr="00600B99" w:rsidRDefault="00BE4EA2" w:rsidP="00D8446C">
            <w:pPr>
              <w:pStyle w:val="ChisholmListLevel2"/>
              <w:ind w:left="589" w:hanging="567"/>
              <w:rPr>
                <w:rFonts w:cs="Arial"/>
                <w:sz w:val="22"/>
                <w:szCs w:val="22"/>
              </w:rPr>
            </w:pPr>
            <w:r w:rsidRPr="00600B99">
              <w:rPr>
                <w:rFonts w:cs="Arial"/>
                <w:sz w:val="22"/>
                <w:szCs w:val="22"/>
              </w:rPr>
              <w:lastRenderedPageBreak/>
              <w:t>Employees</w:t>
            </w:r>
            <w:r w:rsidR="00B7163B" w:rsidRPr="00600B99">
              <w:rPr>
                <w:rFonts w:cs="Arial"/>
                <w:sz w:val="22"/>
                <w:szCs w:val="22"/>
              </w:rPr>
              <w:t xml:space="preserve"> and s</w:t>
            </w:r>
            <w:r w:rsidR="003147A2" w:rsidRPr="00600B99">
              <w:rPr>
                <w:rFonts w:cs="Arial"/>
                <w:sz w:val="22"/>
                <w:szCs w:val="22"/>
              </w:rPr>
              <w:t xml:space="preserve">tudents at Chisholm must comply with all </w:t>
            </w:r>
            <w:r w:rsidR="00B7163B" w:rsidRPr="00600B99">
              <w:rPr>
                <w:rFonts w:cs="Arial"/>
                <w:sz w:val="22"/>
                <w:szCs w:val="22"/>
              </w:rPr>
              <w:t>policies promoting and facilitating child safety</w:t>
            </w:r>
            <w:r w:rsidR="003147A2" w:rsidRPr="00600B99">
              <w:rPr>
                <w:rFonts w:cs="Arial"/>
                <w:sz w:val="22"/>
                <w:szCs w:val="22"/>
              </w:rPr>
              <w:t>.</w:t>
            </w:r>
          </w:p>
          <w:p w14:paraId="1DEB59E2" w14:textId="25A67796" w:rsidR="00882391" w:rsidRPr="00600B99" w:rsidRDefault="00882391" w:rsidP="00D8446C">
            <w:pPr>
              <w:pStyle w:val="ChisholmListLevel2"/>
              <w:ind w:left="589" w:hanging="567"/>
              <w:rPr>
                <w:rFonts w:cs="Arial"/>
                <w:sz w:val="22"/>
                <w:szCs w:val="22"/>
              </w:rPr>
            </w:pPr>
            <w:r w:rsidRPr="00600B99">
              <w:rPr>
                <w:rFonts w:cs="Arial"/>
                <w:sz w:val="22"/>
                <w:szCs w:val="22"/>
              </w:rPr>
              <w:t>Chisholm recognises the importance of a risk management approach to prioritise actions which have the greatest potential for reducing child abuse or harm. Chisholm used this approach t</w:t>
            </w:r>
            <w:r w:rsidR="00EA7696" w:rsidRPr="00600B99">
              <w:rPr>
                <w:rFonts w:cs="Arial"/>
                <w:sz w:val="22"/>
                <w:szCs w:val="22"/>
              </w:rPr>
              <w:t>o</w:t>
            </w:r>
            <w:r w:rsidRPr="00600B99">
              <w:rPr>
                <w:rFonts w:cs="Arial"/>
                <w:sz w:val="22"/>
                <w:szCs w:val="22"/>
              </w:rPr>
              <w:t xml:space="preserve"> inform the planning and monitoring of activities.</w:t>
            </w:r>
          </w:p>
          <w:p w14:paraId="23F8B9A4" w14:textId="279FF757" w:rsidR="00882391" w:rsidRPr="00600B99" w:rsidRDefault="00882391" w:rsidP="00D8446C">
            <w:pPr>
              <w:pStyle w:val="ChisholmListLevel2"/>
              <w:ind w:left="589" w:hanging="567"/>
              <w:rPr>
                <w:rFonts w:cs="Arial"/>
                <w:sz w:val="22"/>
                <w:szCs w:val="22"/>
              </w:rPr>
            </w:pPr>
            <w:r w:rsidRPr="00600B99">
              <w:rPr>
                <w:rFonts w:cs="Arial"/>
                <w:sz w:val="22"/>
                <w:szCs w:val="22"/>
              </w:rPr>
              <w:t>Risk mitigation actions to address the risks of child abuse or harm may be additional to those required to deal with occupational health and safety related risks or other risks.</w:t>
            </w:r>
          </w:p>
          <w:p w14:paraId="4FF44D88" w14:textId="6DFB529D" w:rsidR="00C04D00" w:rsidRPr="00600B99" w:rsidRDefault="00C04D00" w:rsidP="00D8446C">
            <w:pPr>
              <w:pStyle w:val="ChisholmListLevel2"/>
              <w:ind w:left="589" w:hanging="567"/>
              <w:rPr>
                <w:rFonts w:cs="Arial"/>
                <w:sz w:val="22"/>
                <w:szCs w:val="22"/>
              </w:rPr>
            </w:pPr>
            <w:r w:rsidRPr="00600B99">
              <w:rPr>
                <w:rFonts w:cs="Arial"/>
                <w:sz w:val="22"/>
                <w:szCs w:val="22"/>
              </w:rPr>
              <w:t xml:space="preserve">Chisholm will provide professional development and awareness training to </w:t>
            </w:r>
            <w:r w:rsidR="00BE4EA2" w:rsidRPr="00600B99">
              <w:rPr>
                <w:rFonts w:cs="Arial"/>
                <w:sz w:val="22"/>
                <w:szCs w:val="22"/>
              </w:rPr>
              <w:t>employees</w:t>
            </w:r>
            <w:r w:rsidRPr="00600B99">
              <w:rPr>
                <w:rFonts w:cs="Arial"/>
                <w:sz w:val="22"/>
                <w:szCs w:val="22"/>
              </w:rPr>
              <w:t xml:space="preserve"> to support the implementation of this policy.</w:t>
            </w:r>
          </w:p>
          <w:p w14:paraId="5D9D3ECE" w14:textId="670EDAD0" w:rsidR="00882391" w:rsidRPr="00E51767" w:rsidRDefault="00882391" w:rsidP="00D8446C">
            <w:pPr>
              <w:pStyle w:val="ChisholmListLevel2"/>
              <w:ind w:left="589" w:hanging="567"/>
              <w:rPr>
                <w:rFonts w:cs="Arial"/>
                <w:sz w:val="22"/>
                <w:szCs w:val="22"/>
              </w:rPr>
            </w:pPr>
            <w:r w:rsidRPr="00600B99">
              <w:rPr>
                <w:rFonts w:cs="Arial"/>
                <w:sz w:val="22"/>
                <w:szCs w:val="22"/>
              </w:rPr>
              <w:t>Chisholm will work to ensure that all children, young people</w:t>
            </w:r>
            <w:r w:rsidR="00930C4A" w:rsidRPr="00600B99">
              <w:rPr>
                <w:rFonts w:cs="Arial"/>
                <w:sz w:val="22"/>
                <w:szCs w:val="22"/>
              </w:rPr>
              <w:t>,</w:t>
            </w:r>
            <w:r w:rsidRPr="00600B99">
              <w:rPr>
                <w:rFonts w:cs="Arial"/>
                <w:sz w:val="22"/>
                <w:szCs w:val="22"/>
              </w:rPr>
              <w:t xml:space="preserve"> and adults know what to do or who to tell if they observe actual or potential child abuse or harm.</w:t>
            </w:r>
            <w:r w:rsidR="00734ADB">
              <w:rPr>
                <w:rFonts w:cs="Arial"/>
                <w:sz w:val="22"/>
                <w:szCs w:val="22"/>
              </w:rPr>
              <w:t xml:space="preserve"> This is detailed in </w:t>
            </w:r>
            <w:hyperlink r:id="rId15" w:history="1">
              <w:r w:rsidR="00734ADB" w:rsidRPr="00E51767">
                <w:rPr>
                  <w:rStyle w:val="Hyperlink"/>
                  <w:i/>
                  <w:iCs/>
                  <w:sz w:val="22"/>
                  <w:szCs w:val="22"/>
                </w:rPr>
                <w:t>QMS625 Child Safe Reporting Policy</w:t>
              </w:r>
            </w:hyperlink>
            <w:r w:rsidR="00734ADB" w:rsidRPr="00E51767">
              <w:rPr>
                <w:rFonts w:cs="Arial"/>
                <w:sz w:val="22"/>
                <w:szCs w:val="22"/>
              </w:rPr>
              <w:t>.</w:t>
            </w:r>
          </w:p>
          <w:p w14:paraId="6A4F3824" w14:textId="77777777" w:rsidR="0063763C" w:rsidRPr="00600B99" w:rsidRDefault="00496FD7" w:rsidP="00D8446C">
            <w:pPr>
              <w:pStyle w:val="ChisholmListLevel2"/>
              <w:ind w:left="589" w:hanging="567"/>
              <w:rPr>
                <w:rFonts w:cs="Arial"/>
                <w:sz w:val="22"/>
                <w:szCs w:val="22"/>
              </w:rPr>
            </w:pPr>
            <w:r w:rsidRPr="00600B99">
              <w:rPr>
                <w:rFonts w:cs="Arial"/>
                <w:sz w:val="22"/>
                <w:szCs w:val="22"/>
              </w:rPr>
              <w:t>Chisholm will comply with relevant p</w:t>
            </w:r>
            <w:r w:rsidR="00704329" w:rsidRPr="00600B99">
              <w:rPr>
                <w:rFonts w:cs="Arial"/>
                <w:sz w:val="22"/>
                <w:szCs w:val="22"/>
              </w:rPr>
              <w:t>rivacy legislation in its management of this policy</w:t>
            </w:r>
            <w:r w:rsidRPr="00600B99">
              <w:rPr>
                <w:rFonts w:cs="Arial"/>
                <w:sz w:val="22"/>
                <w:szCs w:val="22"/>
              </w:rPr>
              <w:t>.</w:t>
            </w:r>
          </w:p>
          <w:p w14:paraId="3FCE96BC" w14:textId="05BE437C" w:rsidR="0036116D" w:rsidRPr="00600B99" w:rsidRDefault="0036116D" w:rsidP="00D8446C">
            <w:pPr>
              <w:pStyle w:val="ChisholmListLevel2"/>
              <w:ind w:left="589" w:hanging="567"/>
              <w:rPr>
                <w:rFonts w:cs="Arial"/>
                <w:sz w:val="22"/>
                <w:szCs w:val="22"/>
              </w:rPr>
            </w:pPr>
            <w:r w:rsidRPr="00600B99">
              <w:rPr>
                <w:rFonts w:cs="Arial"/>
                <w:sz w:val="22"/>
                <w:szCs w:val="22"/>
              </w:rPr>
              <w:t xml:space="preserve">Chisholm employees must report any concerns in relation to child safety to a manager, CSRO, </w:t>
            </w:r>
            <w:r w:rsidR="000E1A7B">
              <w:rPr>
                <w:rFonts w:cs="Arial"/>
                <w:sz w:val="22"/>
                <w:szCs w:val="22"/>
              </w:rPr>
              <w:t>Child Safety &amp; Employee Support Lead</w:t>
            </w:r>
            <w:r w:rsidR="00897F48">
              <w:rPr>
                <w:rFonts w:cs="Arial"/>
                <w:sz w:val="22"/>
                <w:szCs w:val="22"/>
              </w:rPr>
              <w:t xml:space="preserve">, Safer Communities Manager </w:t>
            </w:r>
            <w:r w:rsidRPr="00600B99">
              <w:rPr>
                <w:rFonts w:cs="Arial"/>
                <w:sz w:val="22"/>
                <w:szCs w:val="22"/>
              </w:rPr>
              <w:t xml:space="preserve">or </w:t>
            </w:r>
            <w:r w:rsidR="005930EA">
              <w:rPr>
                <w:rFonts w:cs="Arial"/>
                <w:sz w:val="22"/>
                <w:szCs w:val="22"/>
              </w:rPr>
              <w:t xml:space="preserve">another member of </w:t>
            </w:r>
            <w:r w:rsidR="00563A0C" w:rsidRPr="00600B99">
              <w:rPr>
                <w:rFonts w:cs="Arial"/>
                <w:sz w:val="22"/>
                <w:szCs w:val="22"/>
              </w:rPr>
              <w:t>People</w:t>
            </w:r>
            <w:r w:rsidR="00930C4A" w:rsidRPr="00600B99">
              <w:rPr>
                <w:rFonts w:cs="Arial"/>
                <w:sz w:val="22"/>
                <w:szCs w:val="22"/>
              </w:rPr>
              <w:t>,</w:t>
            </w:r>
            <w:r w:rsidR="00563A0C" w:rsidRPr="00600B99">
              <w:rPr>
                <w:rFonts w:cs="Arial"/>
                <w:sz w:val="22"/>
                <w:szCs w:val="22"/>
              </w:rPr>
              <w:t xml:space="preserve"> Culture and Safety (</w:t>
            </w:r>
            <w:r w:rsidRPr="00600B99">
              <w:rPr>
                <w:rFonts w:cs="Arial"/>
                <w:sz w:val="22"/>
                <w:szCs w:val="22"/>
              </w:rPr>
              <w:t>PCS</w:t>
            </w:r>
            <w:r w:rsidR="00563A0C" w:rsidRPr="00600B99">
              <w:rPr>
                <w:rFonts w:cs="Arial"/>
                <w:sz w:val="22"/>
                <w:szCs w:val="22"/>
              </w:rPr>
              <w:t>)</w:t>
            </w:r>
            <w:r w:rsidRPr="00600B99">
              <w:rPr>
                <w:rFonts w:cs="Arial"/>
                <w:sz w:val="22"/>
                <w:szCs w:val="22"/>
              </w:rPr>
              <w:t xml:space="preserve">. </w:t>
            </w:r>
          </w:p>
          <w:p w14:paraId="670094FD" w14:textId="4BF80123" w:rsidR="00570F27" w:rsidRPr="00600B99" w:rsidRDefault="00882391" w:rsidP="00D8446C">
            <w:pPr>
              <w:pStyle w:val="ChisholmListLevel2"/>
              <w:ind w:left="589" w:hanging="567"/>
              <w:rPr>
                <w:rFonts w:cs="Arial"/>
                <w:sz w:val="22"/>
                <w:szCs w:val="22"/>
              </w:rPr>
            </w:pPr>
            <w:r w:rsidRPr="5CA4315D">
              <w:rPr>
                <w:rFonts w:cs="Arial"/>
                <w:sz w:val="22"/>
                <w:szCs w:val="22"/>
              </w:rPr>
              <w:t>Chisholm has legal obligations to report child abuse to relevant authorities, including to the Commission for Children and Young People</w:t>
            </w:r>
            <w:r w:rsidR="00930C4A" w:rsidRPr="5CA4315D">
              <w:rPr>
                <w:rFonts w:cs="Arial"/>
                <w:sz w:val="22"/>
                <w:szCs w:val="22"/>
              </w:rPr>
              <w:t>,</w:t>
            </w:r>
            <w:r w:rsidRPr="5CA4315D">
              <w:rPr>
                <w:rFonts w:cs="Arial"/>
                <w:sz w:val="22"/>
                <w:szCs w:val="22"/>
              </w:rPr>
              <w:t xml:space="preserve"> and/or Child Protection Services.</w:t>
            </w:r>
          </w:p>
          <w:p w14:paraId="71B007B0" w14:textId="77777777" w:rsidR="00570F27" w:rsidRDefault="44B9D9B0" w:rsidP="5CA4315D">
            <w:pPr>
              <w:pStyle w:val="ChisholmListLevel2"/>
              <w:ind w:left="589" w:hanging="567"/>
              <w:rPr>
                <w:rFonts w:cs="Arial"/>
                <w:sz w:val="22"/>
                <w:szCs w:val="22"/>
              </w:rPr>
            </w:pPr>
            <w:r w:rsidRPr="5CA4315D">
              <w:rPr>
                <w:rFonts w:cs="Arial"/>
                <w:sz w:val="22"/>
                <w:szCs w:val="22"/>
              </w:rPr>
              <w:t>Chisholm has provided families and communities with access via email to provide feedback on our Child Safety policy and processes. That feedback will be collated and presented to the Child Safety &amp; Wellbeing Committee and, where appropriate, incorporated into this policy.</w:t>
            </w:r>
          </w:p>
          <w:p w14:paraId="7C299FD5" w14:textId="4A22433A" w:rsidR="006E19D7" w:rsidRPr="00600B99" w:rsidRDefault="006E19D7" w:rsidP="5CA4315D">
            <w:pPr>
              <w:pStyle w:val="ChisholmListLevel2"/>
              <w:ind w:left="589" w:hanging="567"/>
              <w:rPr>
                <w:rFonts w:cs="Arial"/>
                <w:sz w:val="22"/>
                <w:szCs w:val="22"/>
              </w:rPr>
            </w:pPr>
            <w:r>
              <w:rPr>
                <w:rFonts w:cs="Arial"/>
                <w:sz w:val="22"/>
                <w:szCs w:val="22"/>
              </w:rPr>
              <w:t xml:space="preserve">Refer to </w:t>
            </w:r>
            <w:hyperlink r:id="rId16" w:history="1">
              <w:r w:rsidRPr="00532E68">
                <w:rPr>
                  <w:rStyle w:val="Hyperlink"/>
                  <w:rFonts w:cs="Arial"/>
                  <w:i/>
                  <w:iCs/>
                  <w:sz w:val="22"/>
                  <w:szCs w:val="22"/>
                </w:rPr>
                <w:t>QMS624_01</w:t>
              </w:r>
              <w:r w:rsidR="00711366" w:rsidRPr="00532E68">
                <w:rPr>
                  <w:rStyle w:val="Hyperlink"/>
                  <w:rFonts w:cs="Arial"/>
                  <w:i/>
                  <w:iCs/>
                  <w:sz w:val="22"/>
                  <w:szCs w:val="22"/>
                </w:rPr>
                <w:t xml:space="preserve"> </w:t>
              </w:r>
              <w:r w:rsidR="00532E68">
                <w:rPr>
                  <w:rStyle w:val="Hyperlink"/>
                  <w:rFonts w:cs="Arial"/>
                  <w:i/>
                  <w:iCs/>
                  <w:sz w:val="22"/>
                  <w:szCs w:val="22"/>
                </w:rPr>
                <w:t>–</w:t>
              </w:r>
              <w:r w:rsidR="00532E68">
                <w:rPr>
                  <w:rStyle w:val="Hyperlink"/>
                  <w:i/>
                  <w:iCs/>
                </w:rPr>
                <w:t xml:space="preserve"> </w:t>
              </w:r>
              <w:r w:rsidR="00711366" w:rsidRPr="00532E68">
                <w:rPr>
                  <w:rStyle w:val="Hyperlink"/>
                  <w:rFonts w:cs="Arial"/>
                  <w:i/>
                  <w:iCs/>
                  <w:sz w:val="22"/>
                  <w:szCs w:val="22"/>
                </w:rPr>
                <w:t>Engaging Families and Communities</w:t>
              </w:r>
            </w:hyperlink>
            <w:r w:rsidR="009D7ABF">
              <w:rPr>
                <w:rFonts w:cs="Arial"/>
                <w:i/>
                <w:iCs/>
                <w:sz w:val="22"/>
                <w:szCs w:val="22"/>
              </w:rPr>
              <w:t xml:space="preserve"> </w:t>
            </w:r>
            <w:r w:rsidR="009D7ABF">
              <w:rPr>
                <w:rFonts w:cs="Arial"/>
                <w:sz w:val="22"/>
                <w:szCs w:val="22"/>
              </w:rPr>
              <w:t>which outlines how Chisholm</w:t>
            </w:r>
            <w:r w:rsidR="009A44DE">
              <w:rPr>
                <w:rFonts w:cs="Arial"/>
                <w:sz w:val="22"/>
                <w:szCs w:val="22"/>
              </w:rPr>
              <w:t xml:space="preserve"> carries out its commitment to actively engage families and </w:t>
            </w:r>
            <w:r w:rsidR="00CF322E">
              <w:rPr>
                <w:rFonts w:cs="Arial"/>
                <w:sz w:val="22"/>
                <w:szCs w:val="22"/>
              </w:rPr>
              <w:t>communities</w:t>
            </w:r>
            <w:r w:rsidR="009A44DE">
              <w:rPr>
                <w:rFonts w:cs="Arial"/>
                <w:sz w:val="22"/>
                <w:szCs w:val="22"/>
              </w:rPr>
              <w:t xml:space="preserve"> of its under 18 students to align on Child Safe </w:t>
            </w:r>
            <w:r w:rsidR="00CF322E">
              <w:rPr>
                <w:rFonts w:cs="Arial"/>
                <w:sz w:val="22"/>
                <w:szCs w:val="22"/>
              </w:rPr>
              <w:t>practices and get feedback regarding Child Safe policies.</w:t>
            </w:r>
          </w:p>
        </w:tc>
      </w:tr>
    </w:tbl>
    <w:p w14:paraId="79F7C372" w14:textId="77777777" w:rsidR="00CE05B7" w:rsidRDefault="00CE05B7" w:rsidP="00EB1CB6">
      <w:pPr>
        <w:spacing w:before="120" w:after="120"/>
        <w:rPr>
          <w:rFonts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864CF"/>
        <w:tblLook w:val="04A0" w:firstRow="1" w:lastRow="0" w:firstColumn="1" w:lastColumn="0" w:noHBand="0" w:noVBand="1"/>
      </w:tblPr>
      <w:tblGrid>
        <w:gridCol w:w="2660"/>
        <w:gridCol w:w="2155"/>
        <w:gridCol w:w="2268"/>
        <w:gridCol w:w="2835"/>
      </w:tblGrid>
      <w:tr w:rsidR="007B3120" w:rsidRPr="00E61B89" w14:paraId="32228621" w14:textId="77777777" w:rsidTr="00DC3BFC">
        <w:tc>
          <w:tcPr>
            <w:tcW w:w="9918" w:type="dxa"/>
            <w:gridSpan w:val="4"/>
            <w:tcBorders>
              <w:bottom w:val="single" w:sz="4" w:space="0" w:color="auto"/>
            </w:tcBorders>
            <w:shd w:val="clear" w:color="auto" w:fill="13294B"/>
          </w:tcPr>
          <w:p w14:paraId="1F058741" w14:textId="521FBB64" w:rsidR="007B3120" w:rsidRPr="00E61B89" w:rsidRDefault="007B3120" w:rsidP="00AD55BF">
            <w:pPr>
              <w:keepNext/>
              <w:keepLines/>
              <w:numPr>
                <w:ilvl w:val="0"/>
                <w:numId w:val="1"/>
              </w:numPr>
              <w:spacing w:before="120" w:after="120" w:line="276" w:lineRule="auto"/>
              <w:outlineLvl w:val="3"/>
              <w:rPr>
                <w:rFonts w:eastAsia="Times New Roman" w:cs="Arial"/>
                <w:b/>
                <w:bCs/>
                <w:sz w:val="20"/>
                <w:szCs w:val="22"/>
                <w:lang w:val="en-US"/>
              </w:rPr>
            </w:pPr>
            <w:bookmarkStart w:id="1" w:name="_Hlk121833953"/>
            <w:r w:rsidRPr="007B3120">
              <w:rPr>
                <w:rFonts w:eastAsia="Times New Roman" w:cs="Arial"/>
                <w:b/>
                <w:bCs/>
                <w:sz w:val="24"/>
                <w:szCs w:val="24"/>
              </w:rPr>
              <w:t>RECORDS</w:t>
            </w:r>
          </w:p>
        </w:tc>
      </w:tr>
      <w:bookmarkEnd w:id="1"/>
      <w:tr w:rsidR="00300981" w:rsidRPr="00600B99" w14:paraId="759D46EA" w14:textId="77777777" w:rsidTr="00DC3BFC">
        <w:tblPrEx>
          <w:shd w:val="clear" w:color="auto" w:fill="auto"/>
        </w:tblPrEx>
        <w:tc>
          <w:tcPr>
            <w:tcW w:w="2660" w:type="dxa"/>
            <w:shd w:val="clear" w:color="auto" w:fill="FFFFFF" w:themeFill="background1"/>
          </w:tcPr>
          <w:p w14:paraId="4440AAA2" w14:textId="77777777" w:rsidR="00300981" w:rsidRPr="00600B99" w:rsidRDefault="00300981" w:rsidP="003A2CD4">
            <w:pPr>
              <w:pStyle w:val="Heading4"/>
              <w:spacing w:before="120" w:after="120" w:line="240" w:lineRule="auto"/>
              <w:rPr>
                <w:color w:val="auto"/>
                <w:sz w:val="22"/>
                <w:szCs w:val="22"/>
              </w:rPr>
            </w:pPr>
            <w:r w:rsidRPr="00600B99">
              <w:rPr>
                <w:color w:val="auto"/>
                <w:sz w:val="22"/>
                <w:szCs w:val="22"/>
              </w:rPr>
              <w:t>Name of record</w:t>
            </w:r>
          </w:p>
        </w:tc>
        <w:tc>
          <w:tcPr>
            <w:tcW w:w="2155" w:type="dxa"/>
            <w:shd w:val="clear" w:color="auto" w:fill="FFFFFF" w:themeFill="background1"/>
          </w:tcPr>
          <w:p w14:paraId="7FDEDEF1" w14:textId="77777777" w:rsidR="00300981" w:rsidRPr="00600B99" w:rsidRDefault="00300981" w:rsidP="003A2CD4">
            <w:pPr>
              <w:pStyle w:val="Heading4"/>
              <w:spacing w:before="120" w:after="120" w:line="240" w:lineRule="auto"/>
              <w:rPr>
                <w:color w:val="auto"/>
                <w:sz w:val="22"/>
                <w:szCs w:val="22"/>
              </w:rPr>
            </w:pPr>
            <w:r w:rsidRPr="00600B99">
              <w:rPr>
                <w:color w:val="auto"/>
                <w:sz w:val="22"/>
                <w:szCs w:val="22"/>
              </w:rPr>
              <w:t>Role</w:t>
            </w:r>
          </w:p>
        </w:tc>
        <w:tc>
          <w:tcPr>
            <w:tcW w:w="2268" w:type="dxa"/>
            <w:shd w:val="clear" w:color="auto" w:fill="FFFFFF" w:themeFill="background1"/>
          </w:tcPr>
          <w:p w14:paraId="241BB871" w14:textId="77777777" w:rsidR="00300981" w:rsidRPr="00600B99" w:rsidRDefault="00300981" w:rsidP="003A2CD4">
            <w:pPr>
              <w:pStyle w:val="Heading4"/>
              <w:spacing w:before="120" w:after="120" w:line="240" w:lineRule="auto"/>
              <w:rPr>
                <w:color w:val="auto"/>
                <w:sz w:val="22"/>
                <w:szCs w:val="22"/>
              </w:rPr>
            </w:pPr>
            <w:r w:rsidRPr="00600B99">
              <w:rPr>
                <w:color w:val="auto"/>
                <w:sz w:val="22"/>
                <w:szCs w:val="22"/>
              </w:rPr>
              <w:t>Location</w:t>
            </w:r>
          </w:p>
        </w:tc>
        <w:tc>
          <w:tcPr>
            <w:tcW w:w="2835" w:type="dxa"/>
            <w:shd w:val="clear" w:color="auto" w:fill="FFFFFF" w:themeFill="background1"/>
          </w:tcPr>
          <w:p w14:paraId="567F8850" w14:textId="77777777" w:rsidR="00300981" w:rsidRPr="00600B99" w:rsidRDefault="00300981" w:rsidP="003A2CD4">
            <w:pPr>
              <w:pStyle w:val="Heading4"/>
              <w:spacing w:before="120" w:after="120" w:line="240" w:lineRule="auto"/>
              <w:rPr>
                <w:color w:val="auto"/>
                <w:sz w:val="22"/>
                <w:szCs w:val="22"/>
              </w:rPr>
            </w:pPr>
            <w:r w:rsidRPr="00600B99">
              <w:rPr>
                <w:color w:val="auto"/>
                <w:sz w:val="22"/>
                <w:szCs w:val="22"/>
              </w:rPr>
              <w:t>Retention</w:t>
            </w:r>
          </w:p>
        </w:tc>
      </w:tr>
      <w:tr w:rsidR="003E38A9" w:rsidRPr="00600B99" w14:paraId="682D1C0D" w14:textId="77777777" w:rsidTr="00DC3BFC">
        <w:tblPrEx>
          <w:shd w:val="clear" w:color="auto" w:fill="auto"/>
        </w:tblPrEx>
        <w:tc>
          <w:tcPr>
            <w:tcW w:w="2660" w:type="dxa"/>
          </w:tcPr>
          <w:p w14:paraId="2DB687C1" w14:textId="404A19B0" w:rsidR="00300981" w:rsidRPr="00600B99" w:rsidRDefault="00F65DAA" w:rsidP="003A2CD4">
            <w:pPr>
              <w:pStyle w:val="Heading4"/>
              <w:spacing w:before="120" w:after="120" w:line="240" w:lineRule="auto"/>
              <w:rPr>
                <w:b w:val="0"/>
                <w:color w:val="auto"/>
                <w:sz w:val="22"/>
                <w:szCs w:val="22"/>
              </w:rPr>
            </w:pPr>
            <w:r w:rsidRPr="00600B99">
              <w:rPr>
                <w:b w:val="0"/>
                <w:color w:val="auto"/>
                <w:sz w:val="22"/>
                <w:szCs w:val="22"/>
              </w:rPr>
              <w:t>Child Safe Risk Register</w:t>
            </w:r>
          </w:p>
        </w:tc>
        <w:tc>
          <w:tcPr>
            <w:tcW w:w="2155" w:type="dxa"/>
          </w:tcPr>
          <w:p w14:paraId="4E82BD9F" w14:textId="039D68F2" w:rsidR="00CA3F0D" w:rsidRPr="00600B99" w:rsidRDefault="008B060F" w:rsidP="001948FB">
            <w:pPr>
              <w:pStyle w:val="Heading4"/>
              <w:spacing w:before="120" w:after="120" w:line="240" w:lineRule="auto"/>
              <w:rPr>
                <w:b w:val="0"/>
                <w:color w:val="auto"/>
                <w:sz w:val="22"/>
                <w:szCs w:val="22"/>
              </w:rPr>
            </w:pPr>
            <w:r>
              <w:rPr>
                <w:b w:val="0"/>
                <w:color w:val="auto"/>
                <w:sz w:val="22"/>
                <w:szCs w:val="22"/>
              </w:rPr>
              <w:t>Child Safety &amp; Employee Support Lead</w:t>
            </w:r>
          </w:p>
        </w:tc>
        <w:tc>
          <w:tcPr>
            <w:tcW w:w="2268" w:type="dxa"/>
          </w:tcPr>
          <w:p w14:paraId="08B153AF" w14:textId="48CFAF35" w:rsidR="00300981" w:rsidRPr="00600B99" w:rsidRDefault="005206DA" w:rsidP="003A2CD4">
            <w:pPr>
              <w:pStyle w:val="Heading4"/>
              <w:spacing w:before="120" w:after="120" w:line="240" w:lineRule="auto"/>
              <w:rPr>
                <w:b w:val="0"/>
                <w:color w:val="auto"/>
                <w:sz w:val="22"/>
                <w:szCs w:val="22"/>
              </w:rPr>
            </w:pPr>
            <w:r w:rsidRPr="00600B99">
              <w:rPr>
                <w:b w:val="0"/>
                <w:color w:val="auto"/>
                <w:sz w:val="22"/>
                <w:szCs w:val="22"/>
              </w:rPr>
              <w:t xml:space="preserve">Electronic copy on </w:t>
            </w:r>
            <w:r w:rsidR="006B794E">
              <w:rPr>
                <w:b w:val="0"/>
                <w:color w:val="auto"/>
                <w:sz w:val="22"/>
                <w:szCs w:val="22"/>
              </w:rPr>
              <w:t>OpenText Content Manager</w:t>
            </w:r>
          </w:p>
        </w:tc>
        <w:tc>
          <w:tcPr>
            <w:tcW w:w="2835" w:type="dxa"/>
          </w:tcPr>
          <w:p w14:paraId="15E408AA" w14:textId="77777777" w:rsidR="00300981" w:rsidRPr="00600B99" w:rsidRDefault="003E38A9" w:rsidP="003A2CD4">
            <w:pPr>
              <w:pStyle w:val="Heading4"/>
              <w:spacing w:before="120" w:after="120" w:line="240" w:lineRule="auto"/>
              <w:rPr>
                <w:b w:val="0"/>
                <w:color w:val="auto"/>
                <w:sz w:val="22"/>
                <w:szCs w:val="22"/>
              </w:rPr>
            </w:pPr>
            <w:r w:rsidRPr="00600B99">
              <w:rPr>
                <w:b w:val="0"/>
                <w:color w:val="auto"/>
                <w:sz w:val="22"/>
                <w:szCs w:val="22"/>
              </w:rPr>
              <w:t>7 years</w:t>
            </w:r>
            <w:r w:rsidR="00BB0E98" w:rsidRPr="00600B99">
              <w:rPr>
                <w:b w:val="0"/>
                <w:color w:val="auto"/>
                <w:sz w:val="22"/>
                <w:szCs w:val="22"/>
              </w:rPr>
              <w:t>, for register and all supporting documentation.</w:t>
            </w:r>
          </w:p>
        </w:tc>
      </w:tr>
      <w:tr w:rsidR="003E38A9" w:rsidRPr="00600B99" w14:paraId="51D27609" w14:textId="77777777" w:rsidTr="00DC3BFC">
        <w:tblPrEx>
          <w:shd w:val="clear" w:color="auto" w:fill="auto"/>
        </w:tblPrEx>
        <w:tc>
          <w:tcPr>
            <w:tcW w:w="2660" w:type="dxa"/>
          </w:tcPr>
          <w:p w14:paraId="259A04B4" w14:textId="74111685" w:rsidR="003E38A9" w:rsidRPr="00600B99" w:rsidRDefault="000B0B2C" w:rsidP="004B02FF">
            <w:pPr>
              <w:pStyle w:val="Heading4"/>
              <w:spacing w:before="120" w:after="120" w:line="240" w:lineRule="auto"/>
              <w:rPr>
                <w:b w:val="0"/>
                <w:color w:val="auto"/>
                <w:sz w:val="22"/>
                <w:szCs w:val="22"/>
              </w:rPr>
            </w:pPr>
            <w:r w:rsidRPr="00600B99">
              <w:rPr>
                <w:b w:val="0"/>
                <w:color w:val="auto"/>
                <w:sz w:val="22"/>
                <w:szCs w:val="22"/>
              </w:rPr>
              <w:t xml:space="preserve">Child Safe </w:t>
            </w:r>
            <w:r w:rsidR="004B02FF" w:rsidRPr="00600B99">
              <w:rPr>
                <w:b w:val="0"/>
                <w:color w:val="auto"/>
                <w:sz w:val="22"/>
                <w:szCs w:val="22"/>
              </w:rPr>
              <w:t xml:space="preserve">Incident </w:t>
            </w:r>
            <w:r w:rsidR="003E38A9" w:rsidRPr="00600B99">
              <w:rPr>
                <w:b w:val="0"/>
                <w:color w:val="auto"/>
                <w:sz w:val="22"/>
                <w:szCs w:val="22"/>
              </w:rPr>
              <w:t>Report</w:t>
            </w:r>
          </w:p>
        </w:tc>
        <w:tc>
          <w:tcPr>
            <w:tcW w:w="2155" w:type="dxa"/>
          </w:tcPr>
          <w:p w14:paraId="20B32909" w14:textId="15714E02" w:rsidR="003E38A9" w:rsidRPr="00600B99" w:rsidRDefault="00F5054D" w:rsidP="003A2CD4">
            <w:pPr>
              <w:pStyle w:val="Heading4"/>
              <w:spacing w:before="120" w:after="120" w:line="240" w:lineRule="auto"/>
              <w:rPr>
                <w:b w:val="0"/>
                <w:color w:val="auto"/>
                <w:sz w:val="22"/>
                <w:szCs w:val="22"/>
              </w:rPr>
            </w:pPr>
            <w:r>
              <w:rPr>
                <w:b w:val="0"/>
                <w:color w:val="auto"/>
                <w:sz w:val="22"/>
                <w:szCs w:val="22"/>
              </w:rPr>
              <w:t>Child Safety &amp; Employee Support Lead</w:t>
            </w:r>
          </w:p>
        </w:tc>
        <w:tc>
          <w:tcPr>
            <w:tcW w:w="2268" w:type="dxa"/>
          </w:tcPr>
          <w:p w14:paraId="143A083A" w14:textId="39ED20CB" w:rsidR="003E38A9" w:rsidRPr="00600B99" w:rsidRDefault="003E38A9" w:rsidP="00D666B3">
            <w:pPr>
              <w:pStyle w:val="Heading4"/>
              <w:spacing w:before="120" w:after="120" w:line="240" w:lineRule="auto"/>
              <w:rPr>
                <w:b w:val="0"/>
                <w:color w:val="auto"/>
                <w:sz w:val="22"/>
                <w:szCs w:val="22"/>
              </w:rPr>
            </w:pPr>
            <w:r w:rsidRPr="00600B99">
              <w:rPr>
                <w:b w:val="0"/>
                <w:color w:val="auto"/>
                <w:sz w:val="22"/>
                <w:szCs w:val="22"/>
              </w:rPr>
              <w:t xml:space="preserve">Electronic copy </w:t>
            </w:r>
            <w:r w:rsidR="00D666B3" w:rsidRPr="00600B99">
              <w:rPr>
                <w:b w:val="0"/>
                <w:color w:val="auto"/>
                <w:sz w:val="22"/>
                <w:szCs w:val="22"/>
              </w:rPr>
              <w:t xml:space="preserve">in </w:t>
            </w:r>
            <w:r w:rsidR="003A6A81">
              <w:rPr>
                <w:b w:val="0"/>
                <w:color w:val="auto"/>
                <w:sz w:val="22"/>
                <w:szCs w:val="22"/>
              </w:rPr>
              <w:t>DHS ER Track</w:t>
            </w:r>
          </w:p>
        </w:tc>
        <w:tc>
          <w:tcPr>
            <w:tcW w:w="2835" w:type="dxa"/>
          </w:tcPr>
          <w:p w14:paraId="115A5744" w14:textId="4E99F236" w:rsidR="003E38A9" w:rsidRPr="00600B99" w:rsidRDefault="003E38A9" w:rsidP="004B02FF">
            <w:pPr>
              <w:pStyle w:val="Heading4"/>
              <w:spacing w:before="120" w:after="120" w:line="240" w:lineRule="auto"/>
              <w:rPr>
                <w:b w:val="0"/>
                <w:color w:val="auto"/>
                <w:sz w:val="22"/>
                <w:szCs w:val="22"/>
              </w:rPr>
            </w:pPr>
            <w:r w:rsidRPr="00600B99">
              <w:rPr>
                <w:b w:val="0"/>
                <w:color w:val="auto"/>
                <w:sz w:val="22"/>
                <w:szCs w:val="22"/>
              </w:rPr>
              <w:t>7 years</w:t>
            </w:r>
            <w:r w:rsidR="008D2510" w:rsidRPr="00600B99">
              <w:rPr>
                <w:b w:val="0"/>
                <w:color w:val="auto"/>
                <w:sz w:val="22"/>
                <w:szCs w:val="22"/>
              </w:rPr>
              <w:t xml:space="preserve"> </w:t>
            </w:r>
            <w:r w:rsidR="00BB0E98" w:rsidRPr="00600B99">
              <w:rPr>
                <w:b w:val="0"/>
                <w:color w:val="auto"/>
                <w:sz w:val="22"/>
                <w:szCs w:val="22"/>
              </w:rPr>
              <w:t xml:space="preserve">for all supporting documentation including but not limited to a Child Safe Incident report. </w:t>
            </w:r>
          </w:p>
        </w:tc>
      </w:tr>
    </w:tbl>
    <w:p w14:paraId="1207292A" w14:textId="77777777" w:rsidR="00300981" w:rsidRDefault="00300981" w:rsidP="00EB1CB6">
      <w:pPr>
        <w:spacing w:before="120" w:after="120"/>
        <w:rPr>
          <w:rFonts w:cs="Arial"/>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864CF"/>
        <w:tblLook w:val="04A0" w:firstRow="1" w:lastRow="0" w:firstColumn="1" w:lastColumn="0" w:noHBand="0" w:noVBand="1"/>
      </w:tblPr>
      <w:tblGrid>
        <w:gridCol w:w="9889"/>
      </w:tblGrid>
      <w:tr w:rsidR="000B13AE" w:rsidRPr="00E61B89" w14:paraId="38EAC104" w14:textId="77777777" w:rsidTr="00DC3BFC">
        <w:tc>
          <w:tcPr>
            <w:tcW w:w="9889" w:type="dxa"/>
            <w:tcBorders>
              <w:bottom w:val="single" w:sz="4" w:space="0" w:color="auto"/>
            </w:tcBorders>
            <w:shd w:val="clear" w:color="auto" w:fill="13294B"/>
          </w:tcPr>
          <w:p w14:paraId="0C872D8A" w14:textId="3BCE2CE5" w:rsidR="000B13AE" w:rsidRPr="00E61B89" w:rsidRDefault="000B13AE" w:rsidP="00AD55BF">
            <w:pPr>
              <w:keepNext/>
              <w:keepLines/>
              <w:numPr>
                <w:ilvl w:val="0"/>
                <w:numId w:val="1"/>
              </w:numPr>
              <w:spacing w:before="120" w:after="120" w:line="276" w:lineRule="auto"/>
              <w:outlineLvl w:val="3"/>
              <w:rPr>
                <w:rFonts w:eastAsia="Times New Roman" w:cs="Arial"/>
                <w:b/>
                <w:bCs/>
                <w:sz w:val="20"/>
                <w:szCs w:val="22"/>
                <w:lang w:val="en-US"/>
              </w:rPr>
            </w:pPr>
            <w:r w:rsidRPr="000B13AE">
              <w:rPr>
                <w:rFonts w:eastAsia="Times New Roman" w:cs="Arial"/>
                <w:b/>
                <w:bCs/>
                <w:sz w:val="24"/>
                <w:szCs w:val="24"/>
              </w:rPr>
              <w:t>FORMS AND ATTACHMENTS</w:t>
            </w:r>
          </w:p>
        </w:tc>
      </w:tr>
      <w:tr w:rsidR="00300981" w:rsidRPr="00600B99" w14:paraId="51299801" w14:textId="77777777" w:rsidTr="00DC3BFC">
        <w:tblPrEx>
          <w:shd w:val="clear" w:color="auto" w:fill="548DD4" w:themeFill="text2" w:themeFillTint="99"/>
        </w:tblPrEx>
        <w:trPr>
          <w:trHeight w:val="417"/>
        </w:trPr>
        <w:tc>
          <w:tcPr>
            <w:tcW w:w="9889" w:type="dxa"/>
            <w:shd w:val="clear" w:color="auto" w:fill="FFFFFF" w:themeFill="background1"/>
          </w:tcPr>
          <w:p w14:paraId="4273023C" w14:textId="77777777" w:rsidR="00300981" w:rsidRPr="00600B99" w:rsidRDefault="00300981" w:rsidP="003A2CD4">
            <w:pPr>
              <w:pStyle w:val="BodyText"/>
              <w:spacing w:before="120" w:after="120" w:line="240" w:lineRule="auto"/>
              <w:rPr>
                <w:rFonts w:cs="Arial"/>
                <w:sz w:val="22"/>
                <w:szCs w:val="22"/>
              </w:rPr>
            </w:pPr>
            <w:r w:rsidRPr="00600B99">
              <w:rPr>
                <w:rFonts w:cs="Arial"/>
                <w:sz w:val="22"/>
                <w:szCs w:val="22"/>
              </w:rPr>
              <w:t>Nil</w:t>
            </w:r>
          </w:p>
        </w:tc>
      </w:tr>
    </w:tbl>
    <w:p w14:paraId="77E13367" w14:textId="77777777" w:rsidR="005C529D" w:rsidRDefault="005C529D"/>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864CF"/>
        <w:tblLook w:val="04A0" w:firstRow="1" w:lastRow="0" w:firstColumn="1" w:lastColumn="0" w:noHBand="0" w:noVBand="1"/>
      </w:tblPr>
      <w:tblGrid>
        <w:gridCol w:w="9918"/>
      </w:tblGrid>
      <w:tr w:rsidR="005C529D" w:rsidRPr="00E61B89" w14:paraId="5CDD95A5" w14:textId="77777777" w:rsidTr="00AD55BF">
        <w:tc>
          <w:tcPr>
            <w:tcW w:w="9918" w:type="dxa"/>
            <w:tcBorders>
              <w:bottom w:val="single" w:sz="4" w:space="0" w:color="auto"/>
            </w:tcBorders>
            <w:shd w:val="clear" w:color="auto" w:fill="13294B"/>
          </w:tcPr>
          <w:p w14:paraId="1C6153EE" w14:textId="1ECCA6D2" w:rsidR="005C529D" w:rsidRPr="00E61B89" w:rsidRDefault="005C529D" w:rsidP="00AD55BF">
            <w:pPr>
              <w:keepNext/>
              <w:keepLines/>
              <w:numPr>
                <w:ilvl w:val="0"/>
                <w:numId w:val="1"/>
              </w:numPr>
              <w:spacing w:before="120" w:after="120" w:line="276" w:lineRule="auto"/>
              <w:outlineLvl w:val="3"/>
              <w:rPr>
                <w:rFonts w:eastAsia="Times New Roman" w:cs="Arial"/>
                <w:b/>
                <w:bCs/>
                <w:sz w:val="20"/>
                <w:szCs w:val="22"/>
                <w:lang w:val="en-US"/>
              </w:rPr>
            </w:pPr>
            <w:bookmarkStart w:id="2" w:name="_Hlk121834296"/>
            <w:r w:rsidRPr="005C529D">
              <w:rPr>
                <w:rFonts w:eastAsia="Times New Roman" w:cs="Arial"/>
                <w:b/>
                <w:bCs/>
                <w:sz w:val="24"/>
                <w:szCs w:val="24"/>
              </w:rPr>
              <w:lastRenderedPageBreak/>
              <w:t>RELATED POLICIES / PROCEDURES / FORMS</w:t>
            </w:r>
          </w:p>
        </w:tc>
      </w:tr>
      <w:bookmarkEnd w:id="2"/>
      <w:tr w:rsidR="000F3D34" w:rsidRPr="00600B99" w14:paraId="5FD5C3FD" w14:textId="77777777" w:rsidTr="005C3A04">
        <w:tblPrEx>
          <w:shd w:val="clear" w:color="auto" w:fill="548DD4" w:themeFill="text2" w:themeFillTint="99"/>
        </w:tblPrEx>
        <w:trPr>
          <w:trHeight w:val="7886"/>
        </w:trPr>
        <w:tc>
          <w:tcPr>
            <w:tcW w:w="9918" w:type="dxa"/>
            <w:shd w:val="clear" w:color="auto" w:fill="FFFFFF" w:themeFill="background1"/>
          </w:tcPr>
          <w:p w14:paraId="7189B3F4" w14:textId="77777777" w:rsidR="00605AA7" w:rsidRPr="00600B99" w:rsidRDefault="009A3FB9" w:rsidP="00B4340E">
            <w:pPr>
              <w:pStyle w:val="Heading4"/>
              <w:spacing w:before="120" w:after="120" w:line="240" w:lineRule="auto"/>
              <w:rPr>
                <w:rFonts w:eastAsia="Arial"/>
                <w:b w:val="0"/>
                <w:bCs w:val="0"/>
                <w:i/>
                <w:color w:val="0000FF"/>
                <w:sz w:val="22"/>
                <w:szCs w:val="22"/>
              </w:rPr>
            </w:pPr>
            <w:r w:rsidRPr="00600B99">
              <w:fldChar w:fldCharType="begin"/>
            </w:r>
            <w:r w:rsidRPr="00600B99">
              <w:instrText xml:space="preserve"> HYPERLINK "https://qms.chisholm.edu.au/Document/DownloadContentByDocumentId/38672401-fe3b-e511-80c0-0090fa3e69a6" </w:instrText>
            </w:r>
            <w:r w:rsidRPr="00600B99">
              <w:fldChar w:fldCharType="separate"/>
            </w:r>
            <w:r w:rsidR="00605AA7" w:rsidRPr="00600B99">
              <w:rPr>
                <w:rStyle w:val="Hyperlink"/>
                <w:rFonts w:eastAsia="Arial"/>
                <w:b w:val="0"/>
                <w:bCs w:val="0"/>
                <w:i/>
                <w:sz w:val="22"/>
                <w:szCs w:val="22"/>
              </w:rPr>
              <w:t>QMS106 – Student Induction</w:t>
            </w:r>
            <w:r w:rsidRPr="00600B99">
              <w:rPr>
                <w:rStyle w:val="Hyperlink"/>
                <w:rFonts w:eastAsia="Arial"/>
                <w:b w:val="0"/>
                <w:bCs w:val="0"/>
                <w:i/>
                <w:sz w:val="22"/>
                <w:szCs w:val="22"/>
              </w:rPr>
              <w:fldChar w:fldCharType="end"/>
            </w:r>
          </w:p>
          <w:p w14:paraId="4AC97E4B" w14:textId="77777777" w:rsidR="00605AA7" w:rsidRPr="00600B99" w:rsidRDefault="00605AA7" w:rsidP="00B4340E">
            <w:pPr>
              <w:pStyle w:val="Heading4"/>
              <w:spacing w:before="120" w:after="120" w:line="240" w:lineRule="auto"/>
              <w:rPr>
                <w:rFonts w:eastAsia="Arial"/>
                <w:b w:val="0"/>
                <w:bCs w:val="0"/>
                <w:i/>
                <w:color w:val="0000FF"/>
                <w:sz w:val="22"/>
                <w:szCs w:val="22"/>
              </w:rPr>
            </w:pPr>
            <w:hyperlink r:id="rId17" w:history="1">
              <w:r w:rsidRPr="00600B99">
                <w:rPr>
                  <w:rStyle w:val="Hyperlink"/>
                  <w:rFonts w:eastAsia="Arial"/>
                  <w:b w:val="0"/>
                  <w:bCs w:val="0"/>
                  <w:i/>
                  <w:sz w:val="22"/>
                  <w:szCs w:val="22"/>
                </w:rPr>
                <w:t>QMS117 – Student Code of Conduct</w:t>
              </w:r>
            </w:hyperlink>
            <w:r w:rsidRPr="00600B99">
              <w:rPr>
                <w:rFonts w:eastAsia="Arial"/>
                <w:b w:val="0"/>
                <w:bCs w:val="0"/>
                <w:i/>
                <w:color w:val="0000FF"/>
                <w:sz w:val="22"/>
                <w:szCs w:val="22"/>
              </w:rPr>
              <w:t xml:space="preserve"> </w:t>
            </w:r>
          </w:p>
          <w:p w14:paraId="0199F07F" w14:textId="77777777" w:rsidR="00605AA7" w:rsidRPr="00600B99" w:rsidRDefault="00605AA7" w:rsidP="00B4340E">
            <w:pPr>
              <w:pStyle w:val="Heading4"/>
              <w:spacing w:before="120" w:after="120" w:line="240" w:lineRule="auto"/>
              <w:rPr>
                <w:rFonts w:eastAsia="Arial"/>
                <w:b w:val="0"/>
                <w:bCs w:val="0"/>
                <w:i/>
                <w:color w:val="0000FF"/>
                <w:sz w:val="22"/>
                <w:szCs w:val="22"/>
              </w:rPr>
            </w:pPr>
            <w:hyperlink r:id="rId18" w:history="1">
              <w:r w:rsidRPr="00600B99">
                <w:rPr>
                  <w:rStyle w:val="Hyperlink"/>
                  <w:rFonts w:eastAsia="Arial"/>
                  <w:b w:val="0"/>
                  <w:bCs w:val="0"/>
                  <w:i/>
                  <w:sz w:val="22"/>
                  <w:szCs w:val="22"/>
                </w:rPr>
                <w:t>QMS128 – Duty of Care</w:t>
              </w:r>
            </w:hyperlink>
            <w:r w:rsidRPr="00600B99">
              <w:rPr>
                <w:rFonts w:eastAsia="Arial"/>
                <w:b w:val="0"/>
                <w:bCs w:val="0"/>
                <w:i/>
                <w:color w:val="0000FF"/>
                <w:sz w:val="22"/>
                <w:szCs w:val="22"/>
              </w:rPr>
              <w:t xml:space="preserve"> </w:t>
            </w:r>
          </w:p>
          <w:p w14:paraId="09ABF176" w14:textId="0C9A26C5" w:rsidR="00605AA7" w:rsidRPr="00600B99" w:rsidRDefault="00605AA7" w:rsidP="00B4340E">
            <w:pPr>
              <w:pStyle w:val="Heading4"/>
              <w:spacing w:before="120" w:after="120" w:line="240" w:lineRule="auto"/>
              <w:rPr>
                <w:rFonts w:eastAsia="Arial"/>
                <w:b w:val="0"/>
                <w:bCs w:val="0"/>
                <w:i/>
                <w:color w:val="0000FF"/>
                <w:sz w:val="22"/>
                <w:szCs w:val="22"/>
              </w:rPr>
            </w:pPr>
            <w:hyperlink r:id="rId19" w:history="1">
              <w:r w:rsidRPr="00600B99">
                <w:rPr>
                  <w:rStyle w:val="Hyperlink"/>
                  <w:rFonts w:eastAsia="Arial"/>
                  <w:b w:val="0"/>
                  <w:bCs w:val="0"/>
                  <w:i/>
                  <w:sz w:val="22"/>
                  <w:szCs w:val="22"/>
                </w:rPr>
                <w:t xml:space="preserve">QMS201 – Recruitment </w:t>
              </w:r>
              <w:r w:rsidR="00644742" w:rsidRPr="00644742">
                <w:rPr>
                  <w:rStyle w:val="Hyperlink"/>
                  <w:rFonts w:eastAsia="Arial"/>
                  <w:b w:val="0"/>
                  <w:bCs w:val="0"/>
                  <w:i/>
                  <w:sz w:val="22"/>
                  <w:szCs w:val="22"/>
                </w:rPr>
                <w:t>and</w:t>
              </w:r>
              <w:r w:rsidRPr="00600B99">
                <w:rPr>
                  <w:rStyle w:val="Hyperlink"/>
                  <w:rFonts w:eastAsia="Arial"/>
                  <w:b w:val="0"/>
                  <w:bCs w:val="0"/>
                  <w:i/>
                  <w:sz w:val="22"/>
                  <w:szCs w:val="22"/>
                </w:rPr>
                <w:t xml:space="preserve"> Selection</w:t>
              </w:r>
            </w:hyperlink>
          </w:p>
          <w:p w14:paraId="245AED9F" w14:textId="77777777" w:rsidR="00605AA7" w:rsidRPr="00600B99" w:rsidRDefault="00605AA7" w:rsidP="00B4340E">
            <w:pPr>
              <w:pStyle w:val="Heading4"/>
              <w:spacing w:before="120" w:after="120" w:line="240" w:lineRule="auto"/>
              <w:rPr>
                <w:rFonts w:eastAsia="Arial"/>
                <w:b w:val="0"/>
                <w:bCs w:val="0"/>
                <w:i/>
                <w:color w:val="0000FF"/>
                <w:sz w:val="22"/>
                <w:szCs w:val="22"/>
              </w:rPr>
            </w:pPr>
            <w:hyperlink r:id="rId20" w:history="1">
              <w:r w:rsidRPr="00600B99">
                <w:rPr>
                  <w:rStyle w:val="Hyperlink"/>
                  <w:rFonts w:eastAsia="Arial"/>
                  <w:b w:val="0"/>
                  <w:bCs w:val="0"/>
                  <w:i/>
                  <w:sz w:val="22"/>
                  <w:szCs w:val="22"/>
                </w:rPr>
                <w:t>QMS202 – Induction</w:t>
              </w:r>
            </w:hyperlink>
          </w:p>
          <w:p w14:paraId="4F5AC31E" w14:textId="4DBF6210" w:rsidR="00F00EBD" w:rsidRPr="00600B99" w:rsidRDefault="00F00EBD" w:rsidP="00CC3342">
            <w:pPr>
              <w:pStyle w:val="BodyText"/>
              <w:rPr>
                <w:rFonts w:cs="Arial"/>
                <w:i/>
                <w:color w:val="0000FF"/>
                <w:sz w:val="22"/>
                <w:szCs w:val="22"/>
              </w:rPr>
            </w:pPr>
            <w:hyperlink r:id="rId21" w:history="1">
              <w:r w:rsidRPr="007E58EC">
                <w:rPr>
                  <w:rStyle w:val="Hyperlink"/>
                  <w:rFonts w:cs="Arial"/>
                  <w:i/>
                  <w:sz w:val="22"/>
                  <w:szCs w:val="22"/>
                </w:rPr>
                <w:t>QMS203 – Performance Development and Review</w:t>
              </w:r>
            </w:hyperlink>
          </w:p>
          <w:p w14:paraId="67FC29A1" w14:textId="19909DFD" w:rsidR="00605AA7" w:rsidRPr="00600B99" w:rsidRDefault="00605AA7" w:rsidP="00B4340E">
            <w:pPr>
              <w:pStyle w:val="BodyText"/>
              <w:rPr>
                <w:rFonts w:cs="Arial"/>
                <w:bCs/>
                <w:i/>
                <w:color w:val="0000FF"/>
                <w:sz w:val="22"/>
                <w:szCs w:val="22"/>
              </w:rPr>
            </w:pPr>
            <w:hyperlink r:id="rId22" w:history="1">
              <w:r w:rsidRPr="00600B99">
                <w:rPr>
                  <w:rStyle w:val="Hyperlink"/>
                  <w:rFonts w:cs="Arial"/>
                  <w:bCs/>
                  <w:i/>
                  <w:sz w:val="22"/>
                  <w:szCs w:val="22"/>
                </w:rPr>
                <w:t>QMS209 –</w:t>
              </w:r>
              <w:r w:rsidR="001F2541">
                <w:rPr>
                  <w:rStyle w:val="Hyperlink"/>
                  <w:rFonts w:cs="Arial"/>
                  <w:bCs/>
                  <w:i/>
                  <w:sz w:val="22"/>
                  <w:szCs w:val="22"/>
                </w:rPr>
                <w:t xml:space="preserve"> </w:t>
              </w:r>
              <w:r w:rsidRPr="00600B99">
                <w:rPr>
                  <w:rStyle w:val="Hyperlink"/>
                  <w:rFonts w:cs="Arial"/>
                  <w:bCs/>
                  <w:i/>
                  <w:sz w:val="22"/>
                  <w:szCs w:val="22"/>
                </w:rPr>
                <w:t>Code of Conduct</w:t>
              </w:r>
            </w:hyperlink>
          </w:p>
          <w:p w14:paraId="4FD5F1D5" w14:textId="5C09A1D0" w:rsidR="00F00EBD" w:rsidRPr="007845D6" w:rsidRDefault="00F00EBD" w:rsidP="00B4340E">
            <w:pPr>
              <w:pStyle w:val="BodyText"/>
              <w:rPr>
                <w:rFonts w:cs="Arial"/>
                <w:bCs/>
                <w:i/>
                <w:color w:val="0000FF"/>
                <w:sz w:val="22"/>
                <w:szCs w:val="22"/>
              </w:rPr>
            </w:pPr>
            <w:hyperlink r:id="rId23" w:history="1">
              <w:r w:rsidRPr="007845D6">
                <w:rPr>
                  <w:rStyle w:val="Hyperlink"/>
                  <w:rFonts w:cs="Arial"/>
                  <w:bCs/>
                  <w:i/>
                  <w:sz w:val="22"/>
                  <w:szCs w:val="22"/>
                </w:rPr>
                <w:t xml:space="preserve">QMS210 – </w:t>
              </w:r>
              <w:r w:rsidR="001F2541" w:rsidRPr="007845D6">
                <w:rPr>
                  <w:rStyle w:val="Hyperlink"/>
                  <w:rFonts w:cs="Arial"/>
                  <w:bCs/>
                  <w:i/>
                  <w:sz w:val="22"/>
                  <w:szCs w:val="22"/>
                </w:rPr>
                <w:t>R</w:t>
              </w:r>
              <w:r w:rsidR="001F2541" w:rsidRPr="0095169C">
                <w:rPr>
                  <w:rStyle w:val="Hyperlink"/>
                  <w:bCs/>
                  <w:i/>
                  <w:sz w:val="22"/>
                  <w:szCs w:val="22"/>
                </w:rPr>
                <w:t>espectful</w:t>
              </w:r>
            </w:hyperlink>
            <w:r w:rsidR="001F2541" w:rsidRPr="007845D6">
              <w:rPr>
                <w:rStyle w:val="Hyperlink"/>
                <w:rFonts w:cs="Arial"/>
                <w:bCs/>
                <w:i/>
                <w:sz w:val="22"/>
                <w:szCs w:val="22"/>
              </w:rPr>
              <w:t xml:space="preserve"> </w:t>
            </w:r>
            <w:r w:rsidR="001F2541" w:rsidRPr="0095169C">
              <w:rPr>
                <w:rStyle w:val="Hyperlink"/>
                <w:bCs/>
                <w:i/>
                <w:sz w:val="22"/>
                <w:szCs w:val="22"/>
              </w:rPr>
              <w:t>Workplace Behaviour</w:t>
            </w:r>
          </w:p>
          <w:p w14:paraId="5DAB6B3E" w14:textId="78919D86" w:rsidR="00605AA7" w:rsidRPr="0095169C" w:rsidRDefault="00605AA7" w:rsidP="00B4340E">
            <w:pPr>
              <w:pStyle w:val="BodyText"/>
              <w:rPr>
                <w:rStyle w:val="Hyperlink"/>
              </w:rPr>
            </w:pPr>
            <w:hyperlink r:id="rId24" w:history="1">
              <w:r w:rsidRPr="00600B99">
                <w:rPr>
                  <w:rStyle w:val="Hyperlink"/>
                  <w:rFonts w:cs="Arial"/>
                  <w:bCs/>
                  <w:i/>
                  <w:sz w:val="22"/>
                  <w:szCs w:val="22"/>
                </w:rPr>
                <w:t xml:space="preserve">QMS211 – </w:t>
              </w:r>
              <w:r w:rsidR="00286B90" w:rsidRPr="00600B99">
                <w:rPr>
                  <w:rStyle w:val="Hyperlink"/>
                  <w:rFonts w:cs="Arial"/>
                  <w:bCs/>
                  <w:i/>
                  <w:sz w:val="22"/>
                  <w:szCs w:val="22"/>
                </w:rPr>
                <w:t>Employee</w:t>
              </w:r>
              <w:r w:rsidRPr="00600B99">
                <w:rPr>
                  <w:rStyle w:val="Hyperlink"/>
                  <w:rFonts w:cs="Arial"/>
                  <w:bCs/>
                  <w:i/>
                  <w:sz w:val="22"/>
                  <w:szCs w:val="22"/>
                </w:rPr>
                <w:t xml:space="preserve"> Discipline</w:t>
              </w:r>
            </w:hyperlink>
            <w:r w:rsidR="001F2541">
              <w:rPr>
                <w:rStyle w:val="Hyperlink"/>
                <w:rFonts w:cs="Arial"/>
                <w:bCs/>
                <w:i/>
                <w:sz w:val="22"/>
                <w:szCs w:val="22"/>
              </w:rPr>
              <w:t xml:space="preserve"> </w:t>
            </w:r>
            <w:r w:rsidR="001F2541" w:rsidRPr="0095169C">
              <w:rPr>
                <w:rStyle w:val="Hyperlink"/>
                <w:rFonts w:cs="Arial"/>
                <w:bCs/>
                <w:i/>
                <w:sz w:val="22"/>
                <w:szCs w:val="22"/>
              </w:rPr>
              <w:t>Guid</w:t>
            </w:r>
            <w:r w:rsidR="007F1B3D" w:rsidRPr="007F1B3D">
              <w:rPr>
                <w:rStyle w:val="Hyperlink"/>
                <w:rFonts w:cs="Arial"/>
                <w:bCs/>
                <w:i/>
                <w:sz w:val="22"/>
                <w:szCs w:val="22"/>
              </w:rPr>
              <w:t>i</w:t>
            </w:r>
            <w:r w:rsidR="007F1B3D" w:rsidRPr="0095169C">
              <w:rPr>
                <w:rStyle w:val="Hyperlink"/>
                <w:rFonts w:cs="Arial"/>
                <w:bCs/>
                <w:i/>
                <w:sz w:val="22"/>
                <w:szCs w:val="22"/>
              </w:rPr>
              <w:t>ng Principles</w:t>
            </w:r>
          </w:p>
          <w:p w14:paraId="143E14D3" w14:textId="77777777" w:rsidR="00F00EBD" w:rsidRPr="00600B99" w:rsidRDefault="00F00EBD" w:rsidP="00B4340E">
            <w:pPr>
              <w:pStyle w:val="BodyText"/>
              <w:rPr>
                <w:rFonts w:cs="Arial"/>
                <w:bCs/>
                <w:i/>
                <w:color w:val="0000FF"/>
                <w:sz w:val="22"/>
                <w:szCs w:val="22"/>
              </w:rPr>
            </w:pPr>
            <w:hyperlink r:id="rId25" w:history="1">
              <w:r w:rsidRPr="00600B99">
                <w:rPr>
                  <w:rStyle w:val="Hyperlink"/>
                  <w:rFonts w:cs="Arial"/>
                  <w:bCs/>
                  <w:i/>
                  <w:sz w:val="22"/>
                  <w:szCs w:val="22"/>
                </w:rPr>
                <w:t xml:space="preserve">QMS213 – </w:t>
              </w:r>
              <w:r w:rsidR="00AB046D" w:rsidRPr="00600B99">
                <w:rPr>
                  <w:rStyle w:val="Hyperlink"/>
                  <w:rFonts w:cs="Arial"/>
                  <w:bCs/>
                  <w:i/>
                  <w:sz w:val="22"/>
                  <w:szCs w:val="22"/>
                </w:rPr>
                <w:t xml:space="preserve">Engaging </w:t>
              </w:r>
              <w:r w:rsidRPr="00600B99">
                <w:rPr>
                  <w:rStyle w:val="Hyperlink"/>
                  <w:rFonts w:cs="Arial"/>
                  <w:bCs/>
                  <w:i/>
                  <w:sz w:val="22"/>
                  <w:szCs w:val="22"/>
                </w:rPr>
                <w:t>Volunteers</w:t>
              </w:r>
            </w:hyperlink>
          </w:p>
          <w:p w14:paraId="2CB19A53" w14:textId="77777777" w:rsidR="00F00EBD" w:rsidRPr="00600B99" w:rsidRDefault="00F00EBD" w:rsidP="00B4340E">
            <w:pPr>
              <w:pStyle w:val="BodyText"/>
              <w:rPr>
                <w:rFonts w:cs="Arial"/>
                <w:bCs/>
                <w:i/>
                <w:color w:val="0000FF"/>
                <w:sz w:val="22"/>
                <w:szCs w:val="22"/>
              </w:rPr>
            </w:pPr>
            <w:hyperlink r:id="rId26" w:history="1">
              <w:r w:rsidRPr="00600B99">
                <w:rPr>
                  <w:rStyle w:val="Hyperlink"/>
                  <w:rFonts w:cs="Arial"/>
                  <w:bCs/>
                  <w:i/>
                  <w:sz w:val="22"/>
                  <w:szCs w:val="22"/>
                </w:rPr>
                <w:t>QMS219 – Children on Campus</w:t>
              </w:r>
            </w:hyperlink>
          </w:p>
          <w:p w14:paraId="347A3A6B" w14:textId="77777777" w:rsidR="00F00EBD" w:rsidRPr="00600B99" w:rsidRDefault="00F00EBD" w:rsidP="00B4340E">
            <w:pPr>
              <w:pStyle w:val="BodyText"/>
              <w:rPr>
                <w:rStyle w:val="Hyperlink"/>
                <w:rFonts w:cs="Arial"/>
                <w:bCs/>
                <w:i/>
                <w:sz w:val="22"/>
                <w:szCs w:val="22"/>
              </w:rPr>
            </w:pPr>
            <w:hyperlink r:id="rId27" w:history="1">
              <w:r w:rsidRPr="00600B99">
                <w:rPr>
                  <w:rStyle w:val="Hyperlink"/>
                  <w:rFonts w:cs="Arial"/>
                  <w:bCs/>
                  <w:i/>
                  <w:sz w:val="22"/>
                  <w:szCs w:val="22"/>
                </w:rPr>
                <w:t>QMS220 – Working with Children Check</w:t>
              </w:r>
            </w:hyperlink>
          </w:p>
          <w:p w14:paraId="15CCA355" w14:textId="77777777" w:rsidR="00DD08C2" w:rsidRPr="00600B99" w:rsidRDefault="00DD08C2" w:rsidP="00DD08C2">
            <w:pPr>
              <w:pStyle w:val="BodyText"/>
              <w:rPr>
                <w:rFonts w:cs="Arial"/>
                <w:bCs/>
                <w:i/>
                <w:color w:val="0000FF"/>
                <w:sz w:val="22"/>
                <w:szCs w:val="22"/>
              </w:rPr>
            </w:pPr>
            <w:hyperlink r:id="rId28" w:history="1">
              <w:r w:rsidRPr="00600B99">
                <w:rPr>
                  <w:rStyle w:val="Hyperlink"/>
                  <w:rFonts w:cs="Arial"/>
                  <w:bCs/>
                  <w:i/>
                  <w:sz w:val="22"/>
                  <w:szCs w:val="22"/>
                </w:rPr>
                <w:t>QMS221 – Probationary Employment</w:t>
              </w:r>
            </w:hyperlink>
          </w:p>
          <w:p w14:paraId="501FF3A9" w14:textId="77777777" w:rsidR="00AB046D" w:rsidRPr="00600B99" w:rsidRDefault="00AB046D" w:rsidP="00B4340E">
            <w:pPr>
              <w:pStyle w:val="BodyText"/>
              <w:rPr>
                <w:rFonts w:cs="Arial"/>
                <w:bCs/>
                <w:i/>
                <w:color w:val="0000FF"/>
                <w:sz w:val="22"/>
                <w:szCs w:val="22"/>
              </w:rPr>
            </w:pPr>
            <w:hyperlink r:id="rId29" w:history="1">
              <w:r w:rsidRPr="00600B99">
                <w:rPr>
                  <w:rStyle w:val="Hyperlink"/>
                  <w:rFonts w:cs="Arial"/>
                  <w:i/>
                  <w:sz w:val="22"/>
                  <w:szCs w:val="22"/>
                </w:rPr>
                <w:t>QMS226 – National Police Check</w:t>
              </w:r>
            </w:hyperlink>
          </w:p>
          <w:p w14:paraId="7086434D" w14:textId="77777777" w:rsidR="00605AA7" w:rsidRPr="00600B99" w:rsidRDefault="00605AA7" w:rsidP="00B4340E">
            <w:pPr>
              <w:pStyle w:val="BodyText"/>
              <w:rPr>
                <w:rFonts w:cs="Arial"/>
                <w:bCs/>
                <w:i/>
                <w:color w:val="0000FF"/>
                <w:sz w:val="22"/>
                <w:szCs w:val="22"/>
              </w:rPr>
            </w:pPr>
            <w:hyperlink r:id="rId30" w:history="1">
              <w:r w:rsidRPr="00600B99">
                <w:rPr>
                  <w:rStyle w:val="Hyperlink"/>
                  <w:rFonts w:cs="Arial"/>
                  <w:bCs/>
                  <w:i/>
                  <w:sz w:val="22"/>
                  <w:szCs w:val="22"/>
                </w:rPr>
                <w:t>QMS304 – Social Media</w:t>
              </w:r>
            </w:hyperlink>
          </w:p>
          <w:p w14:paraId="69D0D064" w14:textId="395AA8AD" w:rsidR="00605AA7" w:rsidRPr="00600B99" w:rsidRDefault="00605AA7" w:rsidP="00B4340E">
            <w:pPr>
              <w:pStyle w:val="BodyText"/>
              <w:rPr>
                <w:rFonts w:cs="Arial"/>
                <w:bCs/>
                <w:i/>
                <w:color w:val="0000FF"/>
                <w:sz w:val="22"/>
                <w:szCs w:val="22"/>
              </w:rPr>
            </w:pPr>
            <w:hyperlink r:id="rId31" w:history="1">
              <w:r w:rsidRPr="00600B99">
                <w:rPr>
                  <w:rStyle w:val="Hyperlink"/>
                  <w:rFonts w:cs="Arial"/>
                  <w:bCs/>
                  <w:i/>
                  <w:sz w:val="22"/>
                  <w:szCs w:val="22"/>
                </w:rPr>
                <w:t xml:space="preserve">QMS306 – </w:t>
              </w:r>
              <w:r w:rsidR="00C51F4F" w:rsidRPr="0095169C">
                <w:rPr>
                  <w:rStyle w:val="Hyperlink"/>
                  <w:rFonts w:cs="Arial"/>
                  <w:bCs/>
                  <w:i/>
                  <w:sz w:val="24"/>
                  <w:szCs w:val="24"/>
                </w:rPr>
                <w:t>S</w:t>
              </w:r>
              <w:r w:rsidR="00C51F4F" w:rsidRPr="0095169C">
                <w:rPr>
                  <w:rStyle w:val="Hyperlink"/>
                  <w:rFonts w:cs="Arial"/>
                  <w:bCs/>
                  <w:i/>
                  <w:sz w:val="22"/>
                  <w:szCs w:val="20"/>
                </w:rPr>
                <w:t xml:space="preserve">tudent </w:t>
              </w:r>
              <w:r w:rsidRPr="00600B99">
                <w:rPr>
                  <w:rStyle w:val="Hyperlink"/>
                  <w:rFonts w:cs="Arial"/>
                  <w:bCs/>
                  <w:i/>
                  <w:sz w:val="22"/>
                  <w:szCs w:val="22"/>
                </w:rPr>
                <w:t xml:space="preserve">Complaints </w:t>
              </w:r>
              <w:r w:rsidR="00600539">
                <w:rPr>
                  <w:rStyle w:val="Hyperlink"/>
                  <w:rFonts w:cs="Arial"/>
                  <w:bCs/>
                  <w:i/>
                  <w:sz w:val="22"/>
                  <w:szCs w:val="22"/>
                </w:rPr>
                <w:t>and</w:t>
              </w:r>
              <w:r w:rsidRPr="00600B99">
                <w:rPr>
                  <w:rStyle w:val="Hyperlink"/>
                  <w:rFonts w:cs="Arial"/>
                  <w:bCs/>
                  <w:i/>
                  <w:sz w:val="22"/>
                  <w:szCs w:val="22"/>
                </w:rPr>
                <w:t xml:space="preserve"> Appeals</w:t>
              </w:r>
            </w:hyperlink>
          </w:p>
          <w:p w14:paraId="0AD76A11" w14:textId="7D4F3655" w:rsidR="00605AA7" w:rsidRPr="00600B99" w:rsidRDefault="00605AA7" w:rsidP="00B4340E">
            <w:pPr>
              <w:pStyle w:val="BodyText"/>
              <w:rPr>
                <w:rFonts w:cs="Arial"/>
                <w:bCs/>
                <w:i/>
                <w:color w:val="0000FF"/>
                <w:sz w:val="22"/>
                <w:szCs w:val="22"/>
              </w:rPr>
            </w:pPr>
            <w:hyperlink r:id="rId32" w:history="1">
              <w:r w:rsidRPr="00600B99">
                <w:rPr>
                  <w:rStyle w:val="Hyperlink"/>
                  <w:rFonts w:cs="Arial"/>
                  <w:bCs/>
                  <w:i/>
                  <w:sz w:val="22"/>
                  <w:szCs w:val="22"/>
                </w:rPr>
                <w:t>QMS401 – Emergency Management</w:t>
              </w:r>
            </w:hyperlink>
          </w:p>
          <w:p w14:paraId="050CCA92" w14:textId="77777777" w:rsidR="00605AA7" w:rsidRPr="00600B99" w:rsidRDefault="00605AA7" w:rsidP="00B4340E">
            <w:pPr>
              <w:pStyle w:val="Bullets1"/>
              <w:numPr>
                <w:ilvl w:val="0"/>
                <w:numId w:val="0"/>
              </w:numPr>
              <w:spacing w:before="120" w:after="120" w:line="240" w:lineRule="auto"/>
              <w:ind w:left="227" w:hanging="227"/>
              <w:rPr>
                <w:rStyle w:val="Hyperlink"/>
                <w:rFonts w:cs="Arial"/>
                <w:bCs/>
                <w:i/>
                <w:sz w:val="22"/>
                <w:szCs w:val="22"/>
              </w:rPr>
            </w:pPr>
            <w:hyperlink r:id="rId33" w:history="1">
              <w:r w:rsidRPr="00600B99">
                <w:rPr>
                  <w:rStyle w:val="Hyperlink"/>
                  <w:rFonts w:cs="Arial"/>
                  <w:bCs/>
                  <w:i/>
                  <w:sz w:val="22"/>
                  <w:szCs w:val="22"/>
                </w:rPr>
                <w:t>QMS602 – Risk Management</w:t>
              </w:r>
            </w:hyperlink>
          </w:p>
          <w:p w14:paraId="39251CFC" w14:textId="393E7E1D" w:rsidR="00C1543F" w:rsidRPr="00600B99" w:rsidRDefault="003A2CD4" w:rsidP="000F4D59">
            <w:pPr>
              <w:pStyle w:val="Bullets1"/>
              <w:numPr>
                <w:ilvl w:val="0"/>
                <w:numId w:val="0"/>
              </w:numPr>
              <w:spacing w:before="120" w:after="120" w:line="240" w:lineRule="auto"/>
              <w:rPr>
                <w:rFonts w:cs="Arial"/>
                <w:bCs/>
                <w:i/>
                <w:color w:val="0000FF"/>
                <w:sz w:val="22"/>
                <w:szCs w:val="22"/>
              </w:rPr>
            </w:pPr>
            <w:hyperlink r:id="rId34" w:history="1">
              <w:r w:rsidRPr="005C3A04">
                <w:rPr>
                  <w:rStyle w:val="Hyperlink"/>
                  <w:rFonts w:cs="Arial"/>
                  <w:bCs/>
                  <w:i/>
                  <w:sz w:val="22"/>
                  <w:szCs w:val="22"/>
                </w:rPr>
                <w:t>QMS625 – Child Safe Reporting Policy</w:t>
              </w:r>
            </w:hyperlink>
          </w:p>
        </w:tc>
      </w:tr>
    </w:tbl>
    <w:p w14:paraId="26CCB5F3" w14:textId="77777777" w:rsidR="000F3D34" w:rsidRDefault="000F3D34" w:rsidP="002F1BD7">
      <w:pPr>
        <w:pStyle w:val="BodyText"/>
        <w:spacing w:before="120" w:after="120" w:line="240" w:lineRule="auto"/>
        <w:rPr>
          <w:rFonts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864CF"/>
        <w:tblLook w:val="04A0" w:firstRow="1" w:lastRow="0" w:firstColumn="1" w:lastColumn="0" w:noHBand="0" w:noVBand="1"/>
      </w:tblPr>
      <w:tblGrid>
        <w:gridCol w:w="9889"/>
      </w:tblGrid>
      <w:tr w:rsidR="00510847" w:rsidRPr="00E61B89" w14:paraId="152A8FCF" w14:textId="77777777" w:rsidTr="00C8370A">
        <w:tc>
          <w:tcPr>
            <w:tcW w:w="9889" w:type="dxa"/>
            <w:tcBorders>
              <w:bottom w:val="single" w:sz="4" w:space="0" w:color="auto"/>
            </w:tcBorders>
            <w:shd w:val="clear" w:color="auto" w:fill="13294B"/>
          </w:tcPr>
          <w:p w14:paraId="64726F74" w14:textId="40DE90BC" w:rsidR="00510847" w:rsidRPr="00E61B89" w:rsidRDefault="00510847" w:rsidP="00AD55BF">
            <w:pPr>
              <w:keepNext/>
              <w:keepLines/>
              <w:numPr>
                <w:ilvl w:val="0"/>
                <w:numId w:val="1"/>
              </w:numPr>
              <w:spacing w:before="120" w:after="120" w:line="276" w:lineRule="auto"/>
              <w:outlineLvl w:val="3"/>
              <w:rPr>
                <w:rFonts w:eastAsia="Times New Roman" w:cs="Arial"/>
                <w:b/>
                <w:bCs/>
                <w:sz w:val="20"/>
                <w:szCs w:val="22"/>
                <w:lang w:val="en-US"/>
              </w:rPr>
            </w:pPr>
            <w:r w:rsidRPr="00510847">
              <w:rPr>
                <w:rFonts w:eastAsia="Times New Roman" w:cs="Arial"/>
                <w:b/>
                <w:bCs/>
                <w:sz w:val="24"/>
                <w:szCs w:val="24"/>
              </w:rPr>
              <w:t>LEGISLATION AND STANDARDS</w:t>
            </w:r>
          </w:p>
        </w:tc>
      </w:tr>
      <w:tr w:rsidR="002F1BD7" w:rsidRPr="00600B99" w14:paraId="66491D87" w14:textId="77777777" w:rsidTr="00C8370A">
        <w:tblPrEx>
          <w:shd w:val="clear" w:color="auto" w:fill="548DD4" w:themeFill="text2" w:themeFillTint="99"/>
        </w:tblPrEx>
        <w:trPr>
          <w:trHeight w:val="459"/>
        </w:trPr>
        <w:tc>
          <w:tcPr>
            <w:tcW w:w="9889" w:type="dxa"/>
            <w:shd w:val="clear" w:color="auto" w:fill="FFFFFF" w:themeFill="background1"/>
          </w:tcPr>
          <w:p w14:paraId="35AC2E3D" w14:textId="64C768A9" w:rsidR="00B006F0" w:rsidRPr="001F2541" w:rsidRDefault="00570F27" w:rsidP="009C293F">
            <w:pPr>
              <w:pStyle w:val="BodyText3ptAfter"/>
              <w:spacing w:before="120" w:after="120" w:line="240" w:lineRule="auto"/>
              <w:rPr>
                <w:rFonts w:cs="Arial"/>
                <w:i/>
                <w:sz w:val="22"/>
                <w:szCs w:val="22"/>
              </w:rPr>
            </w:pPr>
            <w:hyperlink r:id="rId35" w:history="1">
              <w:r w:rsidRPr="001F2541">
                <w:rPr>
                  <w:rStyle w:val="Hyperlink"/>
                  <w:rFonts w:cs="Arial"/>
                  <w:i/>
                  <w:sz w:val="22"/>
                  <w:szCs w:val="22"/>
                </w:rPr>
                <w:t>AHRC National Principles for Child Safe Organisations</w:t>
              </w:r>
            </w:hyperlink>
          </w:p>
          <w:p w14:paraId="2A87FAF5" w14:textId="1D67E440" w:rsidR="005206DA" w:rsidRPr="001F2541" w:rsidRDefault="005206DA" w:rsidP="009C293F">
            <w:pPr>
              <w:pStyle w:val="BodyText3ptAfter"/>
              <w:spacing w:before="120" w:after="120" w:line="240" w:lineRule="auto"/>
              <w:rPr>
                <w:rStyle w:val="Hyperlink"/>
                <w:rFonts w:eastAsia="Times New Roman" w:cs="Arial"/>
                <w:i/>
                <w:sz w:val="22"/>
                <w:szCs w:val="22"/>
                <w:lang w:val="en"/>
              </w:rPr>
            </w:pPr>
            <w:hyperlink r:id="rId36" w:history="1">
              <w:r w:rsidRPr="001F2541">
                <w:rPr>
                  <w:rStyle w:val="Hyperlink"/>
                  <w:rFonts w:eastAsia="Times New Roman" w:cs="Arial"/>
                  <w:i/>
                  <w:sz w:val="22"/>
                  <w:szCs w:val="22"/>
                  <w:lang w:val="en"/>
                </w:rPr>
                <w:t>Child Safety and Wellbeing Act 2005</w:t>
              </w:r>
            </w:hyperlink>
          </w:p>
          <w:p w14:paraId="3DB34878" w14:textId="4140AFB7" w:rsidR="004672A1" w:rsidRPr="001F2541" w:rsidRDefault="004672A1" w:rsidP="005206DA">
            <w:pPr>
              <w:pStyle w:val="BodyText3ptAfter"/>
              <w:spacing w:before="120" w:after="120" w:line="240" w:lineRule="auto"/>
              <w:rPr>
                <w:rFonts w:cs="Arial"/>
                <w:i/>
                <w:iCs/>
                <w:sz w:val="22"/>
                <w:szCs w:val="22"/>
              </w:rPr>
            </w:pPr>
            <w:hyperlink r:id="rId37" w:history="1">
              <w:r w:rsidRPr="001F2541">
                <w:rPr>
                  <w:rStyle w:val="Hyperlink"/>
                  <w:rFonts w:cs="Arial"/>
                  <w:i/>
                  <w:iCs/>
                  <w:sz w:val="22"/>
                  <w:szCs w:val="22"/>
                </w:rPr>
                <w:t>Child Wellbeing and Safety Amendment (Child Safe Standards) Bill 2015</w:t>
              </w:r>
            </w:hyperlink>
          </w:p>
          <w:p w14:paraId="21EFF7AA" w14:textId="5C7BD0CF" w:rsidR="00BA366E" w:rsidRPr="001F2541" w:rsidRDefault="00F17C70" w:rsidP="005206DA">
            <w:pPr>
              <w:pStyle w:val="BodyText3ptAfter"/>
              <w:spacing w:before="120" w:after="120" w:line="240" w:lineRule="auto"/>
              <w:rPr>
                <w:rStyle w:val="Hyperlink"/>
                <w:rFonts w:cs="Arial"/>
                <w:i/>
                <w:sz w:val="22"/>
                <w:szCs w:val="22"/>
              </w:rPr>
            </w:pPr>
            <w:hyperlink r:id="rId38" w:history="1">
              <w:r w:rsidRPr="001F2541">
                <w:rPr>
                  <w:rStyle w:val="Hyperlink"/>
                  <w:rFonts w:cs="Arial"/>
                  <w:i/>
                  <w:sz w:val="22"/>
                  <w:szCs w:val="22"/>
                </w:rPr>
                <w:t>Child Safe Standards</w:t>
              </w:r>
            </w:hyperlink>
          </w:p>
          <w:p w14:paraId="4A7873B3" w14:textId="577B39A7" w:rsidR="00B006F0" w:rsidRPr="001F2541" w:rsidRDefault="00B006F0" w:rsidP="00B006F0">
            <w:pPr>
              <w:spacing w:after="0"/>
              <w:textAlignment w:val="baseline"/>
              <w:rPr>
                <w:rFonts w:cs="Arial"/>
                <w:i/>
                <w:sz w:val="22"/>
                <w:szCs w:val="22"/>
              </w:rPr>
            </w:pPr>
            <w:hyperlink r:id="rId39" w:tgtFrame="_blank" w:history="1">
              <w:r w:rsidRPr="001F2541">
                <w:rPr>
                  <w:rStyle w:val="Hyperlink"/>
                  <w:rFonts w:cs="Arial"/>
                  <w:i/>
                  <w:sz w:val="22"/>
                  <w:szCs w:val="22"/>
                </w:rPr>
                <w:t>Children, Youth and Families Act 2005 (Vic)</w:t>
              </w:r>
            </w:hyperlink>
          </w:p>
          <w:p w14:paraId="0DFD06F5" w14:textId="77777777" w:rsidR="00493ADD" w:rsidRPr="001F2541" w:rsidRDefault="00493ADD" w:rsidP="00493ADD">
            <w:pPr>
              <w:pStyle w:val="BodyText3ptAfter"/>
              <w:spacing w:before="120" w:after="120" w:line="240" w:lineRule="auto"/>
              <w:rPr>
                <w:rStyle w:val="Hyperlink"/>
                <w:rFonts w:eastAsia="Times New Roman" w:cs="Arial"/>
                <w:i/>
                <w:sz w:val="22"/>
                <w:szCs w:val="22"/>
                <w:lang w:val="en"/>
              </w:rPr>
            </w:pPr>
            <w:hyperlink r:id="rId40" w:history="1">
              <w:r w:rsidRPr="001F2541">
                <w:rPr>
                  <w:rStyle w:val="Hyperlink"/>
                  <w:rFonts w:eastAsia="Times New Roman" w:cs="Arial"/>
                  <w:i/>
                  <w:sz w:val="22"/>
                  <w:szCs w:val="22"/>
                  <w:lang w:val="en"/>
                </w:rPr>
                <w:t>Crimes Act 1958</w:t>
              </w:r>
            </w:hyperlink>
          </w:p>
          <w:p w14:paraId="3F00A272" w14:textId="77777777" w:rsidR="00DB03CD" w:rsidRPr="001F2541" w:rsidRDefault="004F4F2A" w:rsidP="005206DA">
            <w:pPr>
              <w:pStyle w:val="BodyText3ptAfter"/>
              <w:spacing w:before="120" w:after="120" w:line="240" w:lineRule="auto"/>
              <w:rPr>
                <w:rStyle w:val="Hyperlink"/>
                <w:rFonts w:cs="Arial"/>
                <w:i/>
                <w:sz w:val="22"/>
                <w:szCs w:val="22"/>
              </w:rPr>
            </w:pPr>
            <w:r w:rsidRPr="001F2541">
              <w:rPr>
                <w:rStyle w:val="Hyperlink"/>
                <w:rFonts w:cs="Arial"/>
                <w:i/>
                <w:sz w:val="22"/>
                <w:szCs w:val="22"/>
              </w:rPr>
              <w:fldChar w:fldCharType="begin"/>
            </w:r>
            <w:r w:rsidRPr="001F2541">
              <w:rPr>
                <w:rStyle w:val="Hyperlink"/>
                <w:rFonts w:cs="Arial"/>
                <w:i/>
                <w:sz w:val="22"/>
                <w:szCs w:val="22"/>
              </w:rPr>
              <w:instrText xml:space="preserve"> HYPERLINK "http://www5.austlii.edu.au/au/legis/vic/num_act/caa20147o2014298/s3.html" </w:instrText>
            </w:r>
            <w:r w:rsidRPr="001F2541">
              <w:rPr>
                <w:rStyle w:val="Hyperlink"/>
                <w:rFonts w:cs="Arial"/>
                <w:i/>
                <w:sz w:val="22"/>
                <w:szCs w:val="22"/>
              </w:rPr>
            </w:r>
            <w:r w:rsidRPr="001F2541">
              <w:rPr>
                <w:rStyle w:val="Hyperlink"/>
                <w:rFonts w:cs="Arial"/>
                <w:i/>
                <w:sz w:val="22"/>
                <w:szCs w:val="22"/>
              </w:rPr>
              <w:fldChar w:fldCharType="separate"/>
            </w:r>
            <w:r w:rsidR="00DB03CD" w:rsidRPr="001F2541">
              <w:rPr>
                <w:rStyle w:val="Hyperlink"/>
                <w:rFonts w:cs="Arial"/>
                <w:i/>
                <w:sz w:val="22"/>
                <w:szCs w:val="22"/>
              </w:rPr>
              <w:t>Crimes Amendment (Grooming) Act 2014</w:t>
            </w:r>
          </w:p>
          <w:p w14:paraId="1664C728" w14:textId="77777777" w:rsidR="00DB03CD" w:rsidRPr="001F2541" w:rsidRDefault="004F4F2A" w:rsidP="005206DA">
            <w:pPr>
              <w:pStyle w:val="BodyText3ptAfter"/>
              <w:spacing w:before="120" w:after="120" w:line="240" w:lineRule="auto"/>
              <w:rPr>
                <w:rStyle w:val="Hyperlink"/>
                <w:rFonts w:cs="Arial"/>
                <w:i/>
                <w:sz w:val="22"/>
                <w:szCs w:val="22"/>
              </w:rPr>
            </w:pPr>
            <w:r w:rsidRPr="001F2541">
              <w:rPr>
                <w:rStyle w:val="Hyperlink"/>
                <w:rFonts w:cs="Arial"/>
                <w:i/>
                <w:sz w:val="22"/>
                <w:szCs w:val="22"/>
              </w:rPr>
              <w:fldChar w:fldCharType="end"/>
            </w:r>
            <w:r w:rsidR="00536897" w:rsidRPr="001F2541">
              <w:rPr>
                <w:rStyle w:val="Hyperlink"/>
                <w:rFonts w:cs="Arial"/>
                <w:i/>
                <w:sz w:val="22"/>
                <w:szCs w:val="22"/>
              </w:rPr>
              <w:fldChar w:fldCharType="begin"/>
            </w:r>
            <w:r w:rsidR="00536897" w:rsidRPr="001F2541">
              <w:rPr>
                <w:rStyle w:val="Hyperlink"/>
                <w:rFonts w:cs="Arial"/>
                <w:i/>
                <w:sz w:val="22"/>
                <w:szCs w:val="22"/>
              </w:rPr>
              <w:instrText xml:space="preserve"> HYPERLINK "http://www7.austlii.edu.au/cgi-bin/viewdb/au/legis/vic/num_act/caoca201436o2014417/" </w:instrText>
            </w:r>
            <w:r w:rsidR="00536897" w:rsidRPr="001F2541">
              <w:rPr>
                <w:rStyle w:val="Hyperlink"/>
                <w:rFonts w:cs="Arial"/>
                <w:i/>
                <w:sz w:val="22"/>
                <w:szCs w:val="22"/>
              </w:rPr>
            </w:r>
            <w:r w:rsidR="00536897" w:rsidRPr="001F2541">
              <w:rPr>
                <w:rStyle w:val="Hyperlink"/>
                <w:rFonts w:cs="Arial"/>
                <w:i/>
                <w:sz w:val="22"/>
                <w:szCs w:val="22"/>
              </w:rPr>
              <w:fldChar w:fldCharType="separate"/>
            </w:r>
            <w:r w:rsidR="00DB03CD" w:rsidRPr="001F2541">
              <w:rPr>
                <w:rStyle w:val="Hyperlink"/>
                <w:rFonts w:cs="Arial"/>
                <w:i/>
                <w:sz w:val="22"/>
                <w:szCs w:val="22"/>
              </w:rPr>
              <w:t>Crimes Amendment (Protection of Children) Act 2014</w:t>
            </w:r>
          </w:p>
          <w:p w14:paraId="333917E8" w14:textId="77777777" w:rsidR="001D7D9E" w:rsidRPr="001F2541" w:rsidRDefault="00536897" w:rsidP="005206DA">
            <w:pPr>
              <w:pStyle w:val="BodyText3ptAfter"/>
              <w:spacing w:before="120" w:after="120" w:line="240" w:lineRule="auto"/>
              <w:rPr>
                <w:rStyle w:val="Hyperlink"/>
                <w:rFonts w:cs="Arial"/>
                <w:i/>
                <w:sz w:val="22"/>
                <w:szCs w:val="22"/>
              </w:rPr>
            </w:pPr>
            <w:r w:rsidRPr="001F2541">
              <w:rPr>
                <w:rStyle w:val="Hyperlink"/>
                <w:rFonts w:cs="Arial"/>
                <w:i/>
                <w:sz w:val="22"/>
                <w:szCs w:val="22"/>
              </w:rPr>
              <w:fldChar w:fldCharType="end"/>
            </w:r>
            <w:hyperlink r:id="rId41" w:history="1">
              <w:r w:rsidR="005206DA" w:rsidRPr="001F2541">
                <w:rPr>
                  <w:rStyle w:val="Hyperlink"/>
                  <w:rFonts w:cs="Arial"/>
                  <w:i/>
                  <w:sz w:val="22"/>
                  <w:szCs w:val="22"/>
                </w:rPr>
                <w:t>Equal Opportunity Act 2010</w:t>
              </w:r>
            </w:hyperlink>
          </w:p>
          <w:p w14:paraId="3056F8F9" w14:textId="5FB7FAF2" w:rsidR="00B669BE" w:rsidRPr="001F2541" w:rsidRDefault="005206DA" w:rsidP="005206DA">
            <w:pPr>
              <w:pStyle w:val="BodyText3ptAfter"/>
              <w:spacing w:before="120" w:after="120" w:line="240" w:lineRule="auto"/>
              <w:rPr>
                <w:rStyle w:val="Hyperlink"/>
                <w:rFonts w:cs="Arial"/>
                <w:i/>
                <w:sz w:val="22"/>
                <w:szCs w:val="22"/>
              </w:rPr>
            </w:pPr>
            <w:hyperlink r:id="rId42" w:history="1">
              <w:r w:rsidRPr="001F2541">
                <w:rPr>
                  <w:rStyle w:val="Hyperlink"/>
                  <w:rFonts w:cs="Arial"/>
                  <w:i/>
                  <w:sz w:val="22"/>
                  <w:szCs w:val="22"/>
                </w:rPr>
                <w:t>Fair Work Act 2009</w:t>
              </w:r>
            </w:hyperlink>
          </w:p>
          <w:p w14:paraId="139A2C32" w14:textId="558E3FB7" w:rsidR="005206DA" w:rsidRPr="001F2541" w:rsidRDefault="005206DA" w:rsidP="005206DA">
            <w:pPr>
              <w:pStyle w:val="BodyText3ptAfter"/>
              <w:spacing w:before="120" w:after="120" w:line="240" w:lineRule="auto"/>
              <w:rPr>
                <w:rStyle w:val="Hyperlink"/>
                <w:rFonts w:cs="Arial"/>
                <w:i/>
                <w:sz w:val="22"/>
                <w:szCs w:val="22"/>
              </w:rPr>
            </w:pPr>
            <w:hyperlink r:id="rId43" w:history="1">
              <w:r w:rsidRPr="001F2541">
                <w:rPr>
                  <w:rStyle w:val="Hyperlink"/>
                  <w:rFonts w:cs="Arial"/>
                  <w:i/>
                  <w:sz w:val="22"/>
                  <w:szCs w:val="22"/>
                </w:rPr>
                <w:t>Freedom of Information Act 1982</w:t>
              </w:r>
            </w:hyperlink>
          </w:p>
          <w:p w14:paraId="7C74B0CC" w14:textId="7D72C1DB" w:rsidR="00493ADD" w:rsidRPr="001F2541" w:rsidRDefault="005206DA" w:rsidP="00493ADD">
            <w:pPr>
              <w:pStyle w:val="BodyText3ptAfter"/>
              <w:spacing w:before="120" w:after="120" w:line="240" w:lineRule="auto"/>
              <w:rPr>
                <w:rStyle w:val="Hyperlink"/>
                <w:rFonts w:cs="Arial"/>
                <w:i/>
                <w:sz w:val="22"/>
                <w:szCs w:val="22"/>
              </w:rPr>
            </w:pPr>
            <w:hyperlink r:id="rId44" w:history="1">
              <w:r w:rsidRPr="001F2541">
                <w:rPr>
                  <w:rStyle w:val="Hyperlink"/>
                  <w:rFonts w:cs="Arial"/>
                  <w:i/>
                  <w:sz w:val="22"/>
                  <w:szCs w:val="22"/>
                </w:rPr>
                <w:t>Information Privacy Act 2000</w:t>
              </w:r>
            </w:hyperlink>
            <w:r w:rsidR="00493ADD" w:rsidRPr="001F2541">
              <w:rPr>
                <w:rFonts w:cs="Arial"/>
                <w:i/>
                <w:sz w:val="22"/>
                <w:szCs w:val="22"/>
              </w:rPr>
              <w:fldChar w:fldCharType="begin"/>
            </w:r>
            <w:r w:rsidR="00493ADD" w:rsidRPr="001F2541">
              <w:rPr>
                <w:rFonts w:cs="Arial"/>
                <w:i/>
                <w:sz w:val="22"/>
                <w:szCs w:val="22"/>
              </w:rPr>
              <w:instrText xml:space="preserve"> HYPERLINK "https://www.eciavic.org.au/documents/item/1039" </w:instrText>
            </w:r>
            <w:r w:rsidR="00493ADD" w:rsidRPr="001F2541">
              <w:rPr>
                <w:rFonts w:cs="Arial"/>
                <w:i/>
                <w:sz w:val="22"/>
                <w:szCs w:val="22"/>
              </w:rPr>
            </w:r>
            <w:r w:rsidR="00493ADD" w:rsidRPr="001F2541">
              <w:rPr>
                <w:rFonts w:cs="Arial"/>
                <w:i/>
                <w:sz w:val="22"/>
                <w:szCs w:val="22"/>
              </w:rPr>
              <w:fldChar w:fldCharType="separate"/>
            </w:r>
          </w:p>
          <w:p w14:paraId="23AF7B45" w14:textId="1EF22CCA" w:rsidR="00496FD7" w:rsidRPr="001F2541" w:rsidRDefault="00493ADD" w:rsidP="00493ADD">
            <w:pPr>
              <w:pStyle w:val="BodyText3ptAfter"/>
              <w:spacing w:before="120" w:after="120" w:line="240" w:lineRule="auto"/>
              <w:rPr>
                <w:rStyle w:val="Hyperlink"/>
                <w:rFonts w:cs="Arial"/>
                <w:i/>
                <w:sz w:val="22"/>
                <w:szCs w:val="22"/>
              </w:rPr>
            </w:pPr>
            <w:r w:rsidRPr="001F2541">
              <w:rPr>
                <w:rFonts w:cs="Arial"/>
                <w:i/>
                <w:sz w:val="22"/>
                <w:szCs w:val="22"/>
              </w:rPr>
              <w:fldChar w:fldCharType="end"/>
            </w:r>
            <w:hyperlink r:id="rId45" w:history="1">
              <w:r w:rsidR="00496FD7" w:rsidRPr="001F2541">
                <w:rPr>
                  <w:rStyle w:val="Hyperlink"/>
                  <w:rFonts w:cs="Arial"/>
                  <w:i/>
                  <w:sz w:val="22"/>
                  <w:szCs w:val="22"/>
                </w:rPr>
                <w:t>Privacy Act 19</w:t>
              </w:r>
              <w:r w:rsidR="004F4F2A" w:rsidRPr="001F2541">
                <w:rPr>
                  <w:rStyle w:val="Hyperlink"/>
                  <w:rFonts w:cs="Arial"/>
                  <w:i/>
                  <w:sz w:val="22"/>
                  <w:szCs w:val="22"/>
                </w:rPr>
                <w:t>8</w:t>
              </w:r>
              <w:r w:rsidR="00496FD7" w:rsidRPr="001F2541">
                <w:rPr>
                  <w:rStyle w:val="Hyperlink"/>
                  <w:rFonts w:cs="Arial"/>
                  <w:i/>
                  <w:sz w:val="22"/>
                  <w:szCs w:val="22"/>
                </w:rPr>
                <w:t>8 (</w:t>
              </w:r>
              <w:proofErr w:type="spellStart"/>
              <w:r w:rsidR="00496FD7" w:rsidRPr="001F2541">
                <w:rPr>
                  <w:rStyle w:val="Hyperlink"/>
                  <w:rFonts w:cs="Arial"/>
                  <w:i/>
                  <w:sz w:val="22"/>
                  <w:szCs w:val="22"/>
                </w:rPr>
                <w:t>Cth</w:t>
              </w:r>
              <w:proofErr w:type="spellEnd"/>
              <w:r w:rsidR="00496FD7" w:rsidRPr="001F2541">
                <w:rPr>
                  <w:rStyle w:val="Hyperlink"/>
                  <w:rFonts w:cs="Arial"/>
                  <w:i/>
                  <w:sz w:val="22"/>
                  <w:szCs w:val="22"/>
                </w:rPr>
                <w:t>)</w:t>
              </w:r>
            </w:hyperlink>
          </w:p>
          <w:p w14:paraId="1E18D4F8" w14:textId="0B66CADD" w:rsidR="00496FD7" w:rsidRPr="001F2541" w:rsidRDefault="00496FD7" w:rsidP="005206DA">
            <w:pPr>
              <w:pStyle w:val="BodyText3ptAfter"/>
              <w:spacing w:before="120" w:after="120" w:line="240" w:lineRule="auto"/>
              <w:rPr>
                <w:rStyle w:val="Hyperlink"/>
                <w:rFonts w:cs="Arial"/>
                <w:i/>
                <w:sz w:val="22"/>
                <w:szCs w:val="22"/>
              </w:rPr>
            </w:pPr>
            <w:hyperlink r:id="rId46" w:history="1">
              <w:r w:rsidRPr="001F2541">
                <w:rPr>
                  <w:rStyle w:val="Hyperlink"/>
                  <w:rFonts w:cs="Arial"/>
                  <w:i/>
                  <w:sz w:val="22"/>
                  <w:szCs w:val="22"/>
                </w:rPr>
                <w:t>Privacy and Da</w:t>
              </w:r>
              <w:r w:rsidR="007941F3" w:rsidRPr="001F2541">
                <w:rPr>
                  <w:rStyle w:val="Hyperlink"/>
                  <w:rFonts w:cs="Arial"/>
                  <w:i/>
                  <w:sz w:val="22"/>
                  <w:szCs w:val="22"/>
                </w:rPr>
                <w:t>ta Collection Act 2014 (Vic</w:t>
              </w:r>
              <w:r w:rsidRPr="001F2541">
                <w:rPr>
                  <w:rStyle w:val="Hyperlink"/>
                  <w:rFonts w:cs="Arial"/>
                  <w:i/>
                  <w:sz w:val="22"/>
                  <w:szCs w:val="22"/>
                </w:rPr>
                <w:t>)</w:t>
              </w:r>
            </w:hyperlink>
          </w:p>
          <w:p w14:paraId="39AEEBD6" w14:textId="69579096" w:rsidR="005206DA" w:rsidRPr="001F2541" w:rsidRDefault="005206DA" w:rsidP="005206DA">
            <w:pPr>
              <w:pStyle w:val="BodyText3ptAfter"/>
              <w:spacing w:before="120" w:after="120" w:line="240" w:lineRule="auto"/>
              <w:rPr>
                <w:rStyle w:val="Hyperlink"/>
                <w:rFonts w:cs="Arial"/>
                <w:i/>
                <w:sz w:val="22"/>
                <w:szCs w:val="22"/>
              </w:rPr>
            </w:pPr>
            <w:hyperlink r:id="rId47" w:history="1">
              <w:r w:rsidRPr="001F2541">
                <w:rPr>
                  <w:rStyle w:val="Hyperlink"/>
                  <w:rFonts w:cs="Arial"/>
                  <w:i/>
                  <w:sz w:val="22"/>
                  <w:szCs w:val="22"/>
                </w:rPr>
                <w:t>Protected Disclosure Act 2012</w:t>
              </w:r>
            </w:hyperlink>
          </w:p>
          <w:p w14:paraId="5226BF7C" w14:textId="2407B059" w:rsidR="00B006F0" w:rsidRPr="001F2541" w:rsidRDefault="00B006F0" w:rsidP="005206DA">
            <w:pPr>
              <w:pStyle w:val="BodyText3ptAfter"/>
              <w:spacing w:before="120" w:after="120" w:line="240" w:lineRule="auto"/>
              <w:rPr>
                <w:rStyle w:val="Hyperlink"/>
                <w:rFonts w:cs="Arial"/>
                <w:i/>
                <w:sz w:val="22"/>
                <w:szCs w:val="22"/>
              </w:rPr>
            </w:pPr>
            <w:hyperlink r:id="rId48" w:history="1">
              <w:r w:rsidRPr="001F2541">
                <w:rPr>
                  <w:rStyle w:val="Hyperlink"/>
                  <w:rFonts w:cs="Arial"/>
                  <w:i/>
                  <w:sz w:val="22"/>
                  <w:szCs w:val="22"/>
                </w:rPr>
                <w:t>Victorian Reportable Conduct Scheme</w:t>
              </w:r>
            </w:hyperlink>
          </w:p>
          <w:p w14:paraId="069A3DFF" w14:textId="77777777" w:rsidR="00493ADD" w:rsidRPr="00600B99" w:rsidRDefault="00493ADD" w:rsidP="00493ADD">
            <w:pPr>
              <w:pStyle w:val="BodyText3ptAfter"/>
              <w:spacing w:before="120" w:after="120" w:line="240" w:lineRule="auto"/>
              <w:rPr>
                <w:rFonts w:cs="Arial"/>
                <w:i/>
                <w:sz w:val="22"/>
                <w:szCs w:val="22"/>
                <w:u w:val="single"/>
              </w:rPr>
            </w:pPr>
            <w:hyperlink r:id="rId49" w:history="1">
              <w:r w:rsidRPr="001F2541">
                <w:rPr>
                  <w:rStyle w:val="Hyperlink"/>
                  <w:rFonts w:cs="Arial"/>
                  <w:i/>
                  <w:sz w:val="22"/>
                  <w:szCs w:val="22"/>
                </w:rPr>
                <w:t>Worker Screening Act 2020 (Vic)</w:t>
              </w:r>
            </w:hyperlink>
          </w:p>
        </w:tc>
      </w:tr>
    </w:tbl>
    <w:p w14:paraId="1DFE9F3C" w14:textId="77777777" w:rsidR="002F1BD7" w:rsidRDefault="002F1BD7" w:rsidP="002F1BD7">
      <w:pPr>
        <w:pStyle w:val="BodyText"/>
        <w:spacing w:before="120" w:after="120" w:line="240" w:lineRule="auto"/>
        <w:rPr>
          <w:rFonts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864CF"/>
        <w:tblLook w:val="04A0" w:firstRow="1" w:lastRow="0" w:firstColumn="1" w:lastColumn="0" w:noHBand="0" w:noVBand="1"/>
      </w:tblPr>
      <w:tblGrid>
        <w:gridCol w:w="9889"/>
      </w:tblGrid>
      <w:tr w:rsidR="00510847" w:rsidRPr="00E61B89" w14:paraId="21A0891C" w14:textId="77777777" w:rsidTr="00C8370A">
        <w:tc>
          <w:tcPr>
            <w:tcW w:w="9889" w:type="dxa"/>
            <w:tcBorders>
              <w:bottom w:val="single" w:sz="4" w:space="0" w:color="auto"/>
            </w:tcBorders>
            <w:shd w:val="clear" w:color="auto" w:fill="13294B"/>
          </w:tcPr>
          <w:p w14:paraId="7DC8F65F" w14:textId="2B3D6FE5" w:rsidR="00510847" w:rsidRPr="00E61B89" w:rsidRDefault="00510847" w:rsidP="00AD55BF">
            <w:pPr>
              <w:keepNext/>
              <w:keepLines/>
              <w:numPr>
                <w:ilvl w:val="0"/>
                <w:numId w:val="1"/>
              </w:numPr>
              <w:spacing w:before="120" w:after="120" w:line="276" w:lineRule="auto"/>
              <w:outlineLvl w:val="3"/>
              <w:rPr>
                <w:rFonts w:eastAsia="Times New Roman" w:cs="Arial"/>
                <w:b/>
                <w:bCs/>
                <w:sz w:val="20"/>
                <w:szCs w:val="22"/>
                <w:lang w:val="en-US"/>
              </w:rPr>
            </w:pPr>
            <w:bookmarkStart w:id="3" w:name="_Hlk121834395"/>
            <w:r w:rsidRPr="00510847">
              <w:rPr>
                <w:rFonts w:eastAsia="Times New Roman" w:cs="Arial"/>
                <w:b/>
                <w:bCs/>
                <w:sz w:val="24"/>
                <w:szCs w:val="24"/>
              </w:rPr>
              <w:t>AUTHORISATION</w:t>
            </w:r>
          </w:p>
        </w:tc>
      </w:tr>
      <w:bookmarkEnd w:id="3"/>
      <w:tr w:rsidR="002F1BD7" w:rsidRPr="00600B99" w14:paraId="634846D9" w14:textId="77777777" w:rsidTr="00C8370A">
        <w:tblPrEx>
          <w:shd w:val="clear" w:color="auto" w:fill="548DD4" w:themeFill="text2" w:themeFillTint="99"/>
        </w:tblPrEx>
        <w:trPr>
          <w:trHeight w:val="417"/>
        </w:trPr>
        <w:tc>
          <w:tcPr>
            <w:tcW w:w="9889" w:type="dxa"/>
            <w:shd w:val="clear" w:color="auto" w:fill="FFFFFF" w:themeFill="background1"/>
          </w:tcPr>
          <w:p w14:paraId="4C2284AA" w14:textId="56271079" w:rsidR="002F1BD7" w:rsidRPr="00600B99" w:rsidRDefault="002F1BD7" w:rsidP="00563A0C">
            <w:pPr>
              <w:pStyle w:val="BodyText"/>
              <w:spacing w:before="120" w:after="120" w:line="240" w:lineRule="auto"/>
              <w:rPr>
                <w:rFonts w:cs="Arial"/>
                <w:sz w:val="22"/>
                <w:szCs w:val="22"/>
              </w:rPr>
            </w:pPr>
            <w:r w:rsidRPr="00600B99">
              <w:rPr>
                <w:rFonts w:cs="Arial"/>
                <w:sz w:val="22"/>
                <w:szCs w:val="22"/>
              </w:rPr>
              <w:t>This document</w:t>
            </w:r>
            <w:r w:rsidR="00CC3342" w:rsidRPr="00600B99">
              <w:rPr>
                <w:rFonts w:cs="Arial"/>
                <w:sz w:val="22"/>
                <w:szCs w:val="22"/>
              </w:rPr>
              <w:t xml:space="preserve"> </w:t>
            </w:r>
            <w:r w:rsidRPr="00600B99">
              <w:rPr>
                <w:rFonts w:cs="Arial"/>
                <w:sz w:val="22"/>
                <w:szCs w:val="22"/>
              </w:rPr>
              <w:t xml:space="preserve">was adopted by </w:t>
            </w:r>
            <w:r w:rsidR="000F3185" w:rsidRPr="00600B99">
              <w:rPr>
                <w:rFonts w:cs="Arial"/>
                <w:sz w:val="22"/>
                <w:szCs w:val="22"/>
              </w:rPr>
              <w:t>Chief People Officer</w:t>
            </w:r>
            <w:r w:rsidR="00F138C1" w:rsidRPr="00600B99">
              <w:rPr>
                <w:rFonts w:cs="Arial"/>
                <w:sz w:val="22"/>
                <w:szCs w:val="22"/>
              </w:rPr>
              <w:t xml:space="preserve"> on</w:t>
            </w:r>
            <w:r w:rsidR="00B62C68" w:rsidRPr="00600B99">
              <w:rPr>
                <w:rFonts w:cs="Arial"/>
                <w:sz w:val="22"/>
                <w:szCs w:val="22"/>
              </w:rPr>
              <w:t xml:space="preserve"> </w:t>
            </w:r>
            <w:r w:rsidR="00BF78D2">
              <w:rPr>
                <w:rFonts w:cs="Arial"/>
                <w:sz w:val="22"/>
                <w:szCs w:val="22"/>
              </w:rPr>
              <w:t>1</w:t>
            </w:r>
            <w:r w:rsidR="00BD7DF9">
              <w:rPr>
                <w:rFonts w:cs="Arial"/>
                <w:sz w:val="22"/>
                <w:szCs w:val="22"/>
              </w:rPr>
              <w:t>2</w:t>
            </w:r>
            <w:r w:rsidR="00BF78D2">
              <w:rPr>
                <w:rFonts w:cs="Arial"/>
                <w:sz w:val="22"/>
                <w:szCs w:val="22"/>
              </w:rPr>
              <w:t>/0</w:t>
            </w:r>
            <w:r w:rsidR="00BD7DF9">
              <w:rPr>
                <w:rFonts w:cs="Arial"/>
                <w:sz w:val="22"/>
                <w:szCs w:val="22"/>
              </w:rPr>
              <w:t>7</w:t>
            </w:r>
            <w:r w:rsidR="00BF78D2">
              <w:rPr>
                <w:rFonts w:cs="Arial"/>
                <w:sz w:val="22"/>
                <w:szCs w:val="22"/>
              </w:rPr>
              <w:t>/202</w:t>
            </w:r>
            <w:r w:rsidR="00BD7DF9">
              <w:rPr>
                <w:rFonts w:cs="Arial"/>
                <w:sz w:val="22"/>
                <w:szCs w:val="22"/>
              </w:rPr>
              <w:t>4</w:t>
            </w:r>
            <w:r w:rsidR="00493ADD" w:rsidRPr="00BF78D2">
              <w:rPr>
                <w:rFonts w:cs="Arial"/>
                <w:sz w:val="22"/>
                <w:szCs w:val="22"/>
              </w:rPr>
              <w:t>.</w:t>
            </w:r>
            <w:r w:rsidR="000747A5" w:rsidRPr="00600B99">
              <w:rPr>
                <w:rFonts w:cs="Arial"/>
                <w:sz w:val="22"/>
                <w:szCs w:val="22"/>
              </w:rPr>
              <w:t xml:space="preserve"> </w:t>
            </w:r>
          </w:p>
        </w:tc>
      </w:tr>
    </w:tbl>
    <w:p w14:paraId="66D2CB8C" w14:textId="77777777" w:rsidR="002F1BD7" w:rsidRDefault="002F1BD7" w:rsidP="002F1BD7">
      <w:pPr>
        <w:pStyle w:val="BodyText"/>
        <w:spacing w:before="120" w:after="120" w:line="240" w:lineRule="auto"/>
        <w:rPr>
          <w:rFonts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864CF"/>
        <w:tblLook w:val="04A0" w:firstRow="1" w:lastRow="0" w:firstColumn="1" w:lastColumn="0" w:noHBand="0" w:noVBand="1"/>
      </w:tblPr>
      <w:tblGrid>
        <w:gridCol w:w="9889"/>
      </w:tblGrid>
      <w:tr w:rsidR="00510847" w:rsidRPr="00E61B89" w14:paraId="481EF2C8" w14:textId="77777777" w:rsidTr="00C8370A">
        <w:tc>
          <w:tcPr>
            <w:tcW w:w="9889" w:type="dxa"/>
            <w:tcBorders>
              <w:bottom w:val="single" w:sz="4" w:space="0" w:color="auto"/>
            </w:tcBorders>
            <w:shd w:val="clear" w:color="auto" w:fill="13294B"/>
          </w:tcPr>
          <w:p w14:paraId="36FDF7FA" w14:textId="0C384879" w:rsidR="00510847" w:rsidRPr="00E61B89" w:rsidRDefault="00510847" w:rsidP="00AD55BF">
            <w:pPr>
              <w:keepNext/>
              <w:keepLines/>
              <w:numPr>
                <w:ilvl w:val="0"/>
                <w:numId w:val="1"/>
              </w:numPr>
              <w:spacing w:before="120" w:after="120" w:line="276" w:lineRule="auto"/>
              <w:outlineLvl w:val="3"/>
              <w:rPr>
                <w:rFonts w:eastAsia="Times New Roman" w:cs="Arial"/>
                <w:b/>
                <w:bCs/>
                <w:sz w:val="20"/>
                <w:szCs w:val="22"/>
                <w:lang w:val="en-US"/>
              </w:rPr>
            </w:pPr>
            <w:bookmarkStart w:id="4" w:name="_Hlk121834426"/>
            <w:r w:rsidRPr="00510847">
              <w:rPr>
                <w:rFonts w:eastAsia="Times New Roman" w:cs="Arial"/>
                <w:b/>
                <w:bCs/>
                <w:sz w:val="24"/>
                <w:szCs w:val="24"/>
              </w:rPr>
              <w:t>REVIEW DATE</w:t>
            </w:r>
          </w:p>
        </w:tc>
      </w:tr>
      <w:bookmarkEnd w:id="4"/>
      <w:tr w:rsidR="002F1BD7" w:rsidRPr="00600B99" w14:paraId="67BBD4A4" w14:textId="77777777" w:rsidTr="00C8370A">
        <w:tblPrEx>
          <w:shd w:val="clear" w:color="auto" w:fill="548DD4" w:themeFill="text2" w:themeFillTint="99"/>
        </w:tblPrEx>
        <w:trPr>
          <w:trHeight w:val="416"/>
        </w:trPr>
        <w:tc>
          <w:tcPr>
            <w:tcW w:w="9889" w:type="dxa"/>
            <w:shd w:val="clear" w:color="auto" w:fill="FFFFFF" w:themeFill="background1"/>
          </w:tcPr>
          <w:p w14:paraId="187CE7EC" w14:textId="66CE6019" w:rsidR="002F1BD7" w:rsidRPr="00600B99" w:rsidRDefault="002F1BD7" w:rsidP="009C293F">
            <w:pPr>
              <w:pStyle w:val="BodyText3ptAfter"/>
              <w:spacing w:before="120" w:after="120" w:line="240" w:lineRule="auto"/>
              <w:rPr>
                <w:rFonts w:cs="Arial"/>
                <w:sz w:val="22"/>
                <w:szCs w:val="22"/>
              </w:rPr>
            </w:pPr>
            <w:r w:rsidRPr="00600B99">
              <w:rPr>
                <w:rFonts w:cs="Arial"/>
                <w:sz w:val="22"/>
                <w:szCs w:val="22"/>
              </w:rPr>
              <w:t xml:space="preserve">This document will be due for review </w:t>
            </w:r>
            <w:r w:rsidR="00CC3342" w:rsidRPr="00600B99">
              <w:rPr>
                <w:rFonts w:cs="Arial"/>
                <w:sz w:val="22"/>
                <w:szCs w:val="22"/>
              </w:rPr>
              <w:t>on</w:t>
            </w:r>
            <w:r w:rsidR="00B62C68" w:rsidRPr="00600B99">
              <w:rPr>
                <w:rFonts w:cs="Arial"/>
                <w:sz w:val="22"/>
                <w:szCs w:val="22"/>
              </w:rPr>
              <w:t xml:space="preserve"> </w:t>
            </w:r>
            <w:r w:rsidR="006A7EC2">
              <w:rPr>
                <w:rFonts w:cs="Arial"/>
                <w:sz w:val="22"/>
                <w:szCs w:val="22"/>
              </w:rPr>
              <w:t>1</w:t>
            </w:r>
            <w:r w:rsidR="00BD7DF9">
              <w:rPr>
                <w:rFonts w:cs="Arial"/>
                <w:sz w:val="22"/>
                <w:szCs w:val="22"/>
              </w:rPr>
              <w:t>2</w:t>
            </w:r>
            <w:r w:rsidR="006A7EC2">
              <w:rPr>
                <w:rFonts w:cs="Arial"/>
                <w:sz w:val="22"/>
                <w:szCs w:val="22"/>
              </w:rPr>
              <w:t>/0</w:t>
            </w:r>
            <w:r w:rsidR="00BD7DF9">
              <w:rPr>
                <w:rFonts w:cs="Arial"/>
                <w:sz w:val="22"/>
                <w:szCs w:val="22"/>
              </w:rPr>
              <w:t>7</w:t>
            </w:r>
            <w:r w:rsidR="006A7EC2">
              <w:rPr>
                <w:rFonts w:cs="Arial"/>
                <w:sz w:val="22"/>
                <w:szCs w:val="22"/>
              </w:rPr>
              <w:t>/202</w:t>
            </w:r>
            <w:r w:rsidR="00BD7DF9">
              <w:rPr>
                <w:rFonts w:cs="Arial"/>
                <w:sz w:val="22"/>
                <w:szCs w:val="22"/>
              </w:rPr>
              <w:t>6</w:t>
            </w:r>
            <w:r w:rsidR="00704329" w:rsidRPr="00600B99">
              <w:rPr>
                <w:rFonts w:cs="Arial"/>
                <w:sz w:val="22"/>
                <w:szCs w:val="22"/>
              </w:rPr>
              <w:t>.</w:t>
            </w:r>
          </w:p>
          <w:p w14:paraId="0AD9FC97" w14:textId="77777777" w:rsidR="002F1BD7" w:rsidRPr="00600B99" w:rsidRDefault="002F1BD7" w:rsidP="009C293F">
            <w:pPr>
              <w:pStyle w:val="BodyText"/>
              <w:spacing w:before="120" w:after="120" w:line="240" w:lineRule="auto"/>
              <w:rPr>
                <w:rFonts w:cs="Arial"/>
                <w:sz w:val="22"/>
                <w:szCs w:val="22"/>
              </w:rPr>
            </w:pPr>
            <w:r w:rsidRPr="00600B99">
              <w:rPr>
                <w:rFonts w:cs="Arial"/>
                <w:sz w:val="22"/>
                <w:lang w:eastAsia="zh-TW"/>
              </w:rPr>
              <w:t>The process owner shall review this document in line with the QMS Review Schedule, or as required.</w:t>
            </w:r>
          </w:p>
        </w:tc>
      </w:tr>
    </w:tbl>
    <w:p w14:paraId="2BD982BA" w14:textId="77777777" w:rsidR="002F1BD7" w:rsidRDefault="002F1BD7" w:rsidP="002F1BD7">
      <w:pPr>
        <w:pStyle w:val="BodyText"/>
        <w:spacing w:before="120" w:after="120" w:line="240" w:lineRule="auto"/>
        <w:rPr>
          <w:rFonts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864CF"/>
        <w:tblLook w:val="04A0" w:firstRow="1" w:lastRow="0" w:firstColumn="1" w:lastColumn="0" w:noHBand="0" w:noVBand="1"/>
      </w:tblPr>
      <w:tblGrid>
        <w:gridCol w:w="9889"/>
        <w:gridCol w:w="29"/>
      </w:tblGrid>
      <w:tr w:rsidR="00510847" w:rsidRPr="00E61B89" w14:paraId="0FCD0A4C" w14:textId="77777777" w:rsidTr="00510847">
        <w:tc>
          <w:tcPr>
            <w:tcW w:w="9918" w:type="dxa"/>
            <w:gridSpan w:val="2"/>
            <w:tcBorders>
              <w:bottom w:val="single" w:sz="4" w:space="0" w:color="auto"/>
            </w:tcBorders>
            <w:shd w:val="clear" w:color="auto" w:fill="13294B"/>
          </w:tcPr>
          <w:p w14:paraId="24BA07E1" w14:textId="3CC1F904" w:rsidR="00510847" w:rsidRPr="00E61B89" w:rsidRDefault="00510847" w:rsidP="00AD55BF">
            <w:pPr>
              <w:keepNext/>
              <w:keepLines/>
              <w:numPr>
                <w:ilvl w:val="0"/>
                <w:numId w:val="1"/>
              </w:numPr>
              <w:spacing w:before="120" w:after="120" w:line="276" w:lineRule="auto"/>
              <w:outlineLvl w:val="3"/>
              <w:rPr>
                <w:rFonts w:eastAsia="Times New Roman" w:cs="Arial"/>
                <w:b/>
                <w:bCs/>
                <w:sz w:val="20"/>
                <w:szCs w:val="22"/>
                <w:lang w:val="en-US"/>
              </w:rPr>
            </w:pPr>
            <w:r w:rsidRPr="00510847">
              <w:rPr>
                <w:rFonts w:eastAsia="Times New Roman" w:cs="Arial"/>
                <w:b/>
                <w:bCs/>
                <w:sz w:val="24"/>
                <w:szCs w:val="24"/>
              </w:rPr>
              <w:t>KEYWORDS</w:t>
            </w:r>
          </w:p>
        </w:tc>
      </w:tr>
      <w:tr w:rsidR="002F1BD7" w:rsidRPr="00600B99" w14:paraId="4F7E4A4A" w14:textId="77777777" w:rsidTr="00510847">
        <w:tblPrEx>
          <w:shd w:val="clear" w:color="auto" w:fill="548DD4" w:themeFill="text2" w:themeFillTint="99"/>
        </w:tblPrEx>
        <w:trPr>
          <w:gridAfter w:val="1"/>
          <w:wAfter w:w="29" w:type="dxa"/>
          <w:trHeight w:val="392"/>
        </w:trPr>
        <w:tc>
          <w:tcPr>
            <w:tcW w:w="9889" w:type="dxa"/>
            <w:shd w:val="clear" w:color="auto" w:fill="FFFFFF" w:themeFill="background1"/>
          </w:tcPr>
          <w:p w14:paraId="0B156988" w14:textId="77777777" w:rsidR="002F1BD7" w:rsidRPr="00600B99" w:rsidRDefault="008D2510" w:rsidP="00B7163B">
            <w:pPr>
              <w:pStyle w:val="BodyText"/>
              <w:spacing w:before="120" w:after="120" w:line="240" w:lineRule="auto"/>
              <w:rPr>
                <w:rFonts w:cs="Arial"/>
                <w:b/>
                <w:sz w:val="22"/>
                <w:szCs w:val="22"/>
              </w:rPr>
            </w:pPr>
            <w:r w:rsidRPr="00600B99">
              <w:rPr>
                <w:rFonts w:cs="Arial"/>
                <w:sz w:val="22"/>
                <w:szCs w:val="22"/>
              </w:rPr>
              <w:t>QMS</w:t>
            </w:r>
            <w:r w:rsidR="00CC3342" w:rsidRPr="00600B99">
              <w:rPr>
                <w:rFonts w:cs="Arial"/>
                <w:sz w:val="22"/>
                <w:szCs w:val="22"/>
              </w:rPr>
              <w:t xml:space="preserve">624, </w:t>
            </w:r>
            <w:r w:rsidR="00DB6CD7" w:rsidRPr="00600B99">
              <w:rPr>
                <w:rFonts w:cs="Arial"/>
                <w:sz w:val="22"/>
                <w:szCs w:val="22"/>
              </w:rPr>
              <w:t>C</w:t>
            </w:r>
            <w:r w:rsidR="00457B3E" w:rsidRPr="00600B99">
              <w:rPr>
                <w:rFonts w:cs="Arial"/>
                <w:sz w:val="22"/>
                <w:szCs w:val="22"/>
              </w:rPr>
              <w:t>hild safe standards, child abuse</w:t>
            </w:r>
            <w:r w:rsidR="002F1BD7" w:rsidRPr="00600B99">
              <w:rPr>
                <w:rFonts w:cs="Arial"/>
                <w:sz w:val="22"/>
                <w:szCs w:val="22"/>
              </w:rPr>
              <w:t xml:space="preserve">, </w:t>
            </w:r>
            <w:r w:rsidR="00457B3E" w:rsidRPr="00600B99">
              <w:rPr>
                <w:rFonts w:cs="Arial"/>
                <w:sz w:val="22"/>
                <w:szCs w:val="22"/>
              </w:rPr>
              <w:t>reporting</w:t>
            </w:r>
            <w:r w:rsidR="00430848" w:rsidRPr="00600B99">
              <w:rPr>
                <w:rFonts w:cs="Arial"/>
                <w:sz w:val="22"/>
                <w:szCs w:val="22"/>
              </w:rPr>
              <w:t xml:space="preserve">, </w:t>
            </w:r>
            <w:r w:rsidR="006134FC" w:rsidRPr="00600B99">
              <w:rPr>
                <w:rFonts w:cs="Arial"/>
                <w:sz w:val="22"/>
                <w:szCs w:val="22"/>
              </w:rPr>
              <w:t xml:space="preserve">abuse, </w:t>
            </w:r>
            <w:r w:rsidR="00430848" w:rsidRPr="00600B99">
              <w:rPr>
                <w:rFonts w:cs="Arial"/>
                <w:sz w:val="22"/>
                <w:szCs w:val="22"/>
              </w:rPr>
              <w:t>child</w:t>
            </w:r>
            <w:r w:rsidR="00682543" w:rsidRPr="00600B99">
              <w:rPr>
                <w:rFonts w:cs="Arial"/>
                <w:sz w:val="22"/>
                <w:szCs w:val="22"/>
              </w:rPr>
              <w:t xml:space="preserve">, </w:t>
            </w:r>
            <w:r w:rsidR="002E00CB" w:rsidRPr="00600B99">
              <w:rPr>
                <w:rFonts w:cs="Arial"/>
                <w:sz w:val="22"/>
                <w:szCs w:val="22"/>
              </w:rPr>
              <w:t xml:space="preserve">duty of care, </w:t>
            </w:r>
            <w:r w:rsidR="00027926" w:rsidRPr="00600B99">
              <w:rPr>
                <w:rFonts w:cs="Arial"/>
                <w:sz w:val="22"/>
                <w:szCs w:val="22"/>
              </w:rPr>
              <w:t>betrayal of trust.</w:t>
            </w:r>
          </w:p>
        </w:tc>
      </w:tr>
    </w:tbl>
    <w:p w14:paraId="60866F5F" w14:textId="77777777" w:rsidR="005D39E4" w:rsidRPr="00600B99" w:rsidRDefault="005D39E4" w:rsidP="002F1BD7">
      <w:pPr>
        <w:rPr>
          <w:rFonts w:cs="Arial"/>
        </w:rPr>
      </w:pPr>
    </w:p>
    <w:sectPr w:rsidR="005D39E4" w:rsidRPr="00600B99" w:rsidSect="00737E5B">
      <w:footerReference w:type="default" r:id="rId50"/>
      <w:headerReference w:type="first" r:id="rId51"/>
      <w:footerReference w:type="first" r:id="rId52"/>
      <w:pgSz w:w="11906" w:h="16838" w:code="9"/>
      <w:pgMar w:top="770" w:right="1134" w:bottom="2126" w:left="851" w:header="425" w:footer="7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BADC2" w14:textId="77777777" w:rsidR="004D3D3A" w:rsidRDefault="004D3D3A" w:rsidP="005D39E4">
      <w:pPr>
        <w:spacing w:after="0"/>
      </w:pPr>
      <w:r>
        <w:separator/>
      </w:r>
    </w:p>
  </w:endnote>
  <w:endnote w:type="continuationSeparator" w:id="0">
    <w:p w14:paraId="33ACB4F5" w14:textId="77777777" w:rsidR="004D3D3A" w:rsidRDefault="004D3D3A" w:rsidP="005D39E4">
      <w:pPr>
        <w:spacing w:after="0"/>
      </w:pPr>
      <w:r>
        <w:continuationSeparator/>
      </w:r>
    </w:p>
  </w:endnote>
  <w:endnote w:type="continuationNotice" w:id="1">
    <w:p w14:paraId="355F8769" w14:textId="77777777" w:rsidR="004D3D3A" w:rsidRDefault="004D3D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0DB7" w14:textId="77777777" w:rsidR="007B04DA" w:rsidRPr="007B04DA" w:rsidRDefault="007B04DA" w:rsidP="007B04DA">
    <w:pPr>
      <w:suppressAutoHyphens/>
      <w:autoSpaceDE w:val="0"/>
      <w:autoSpaceDN w:val="0"/>
      <w:adjustRightInd w:val="0"/>
      <w:spacing w:after="0"/>
      <w:ind w:left="5041" w:firstLine="720"/>
      <w:jc w:val="right"/>
      <w:textAlignment w:val="center"/>
      <w:rPr>
        <w:color w:val="1B4298"/>
        <w:sz w:val="16"/>
        <w:szCs w:val="16"/>
        <w:lang w:val="en-US"/>
      </w:rPr>
    </w:pPr>
    <w:r w:rsidRPr="007B04DA">
      <w:rPr>
        <w:color w:val="1B4298"/>
        <w:spacing w:val="60"/>
        <w:sz w:val="16"/>
        <w:szCs w:val="16"/>
        <w:lang w:val="en-US"/>
      </w:rPr>
      <w:t>Page</w:t>
    </w:r>
    <w:r w:rsidRPr="007B04DA">
      <w:rPr>
        <w:color w:val="1B4298"/>
        <w:sz w:val="16"/>
        <w:szCs w:val="16"/>
        <w:lang w:val="en-US"/>
      </w:rPr>
      <w:t xml:space="preserve"> </w:t>
    </w:r>
    <w:r w:rsidRPr="007B04DA">
      <w:rPr>
        <w:color w:val="1B4298"/>
        <w:sz w:val="16"/>
        <w:szCs w:val="16"/>
        <w:lang w:val="en-US"/>
      </w:rPr>
      <w:fldChar w:fldCharType="begin"/>
    </w:r>
    <w:r w:rsidRPr="007B04DA">
      <w:rPr>
        <w:color w:val="1B4298"/>
        <w:sz w:val="16"/>
        <w:szCs w:val="16"/>
        <w:lang w:val="en-US"/>
      </w:rPr>
      <w:instrText xml:space="preserve"> PAGE   \* MERGEFORMAT </w:instrText>
    </w:r>
    <w:r w:rsidRPr="007B04DA">
      <w:rPr>
        <w:color w:val="1B4298"/>
        <w:sz w:val="16"/>
        <w:szCs w:val="16"/>
        <w:lang w:val="en-US"/>
      </w:rPr>
      <w:fldChar w:fldCharType="separate"/>
    </w:r>
    <w:r w:rsidRPr="007B04DA">
      <w:rPr>
        <w:color w:val="1B4298"/>
        <w:sz w:val="16"/>
        <w:szCs w:val="16"/>
        <w:lang w:val="en-US"/>
      </w:rPr>
      <w:t>2</w:t>
    </w:r>
    <w:r w:rsidRPr="007B04DA">
      <w:rPr>
        <w:color w:val="1B4298"/>
        <w:sz w:val="16"/>
        <w:szCs w:val="16"/>
        <w:lang w:val="en-US"/>
      </w:rPr>
      <w:fldChar w:fldCharType="end"/>
    </w:r>
    <w:r w:rsidRPr="007B04DA">
      <w:rPr>
        <w:color w:val="1B4298"/>
        <w:sz w:val="16"/>
        <w:szCs w:val="16"/>
        <w:lang w:val="en-US"/>
      </w:rPr>
      <w:t xml:space="preserve"> | </w:t>
    </w:r>
    <w:r w:rsidRPr="007B04DA">
      <w:rPr>
        <w:color w:val="1B4298"/>
        <w:sz w:val="16"/>
        <w:szCs w:val="16"/>
        <w:lang w:val="en-US"/>
      </w:rPr>
      <w:fldChar w:fldCharType="begin"/>
    </w:r>
    <w:r w:rsidRPr="007B04DA">
      <w:rPr>
        <w:color w:val="1B4298"/>
        <w:sz w:val="16"/>
        <w:szCs w:val="16"/>
        <w:lang w:val="en-US"/>
      </w:rPr>
      <w:instrText xml:space="preserve"> NUMPAGES  \* Arabic  \* MERGEFORMAT </w:instrText>
    </w:r>
    <w:r w:rsidRPr="007B04DA">
      <w:rPr>
        <w:color w:val="1B4298"/>
        <w:sz w:val="16"/>
        <w:szCs w:val="16"/>
        <w:lang w:val="en-US"/>
      </w:rPr>
      <w:fldChar w:fldCharType="separate"/>
    </w:r>
    <w:r w:rsidRPr="007B04DA">
      <w:rPr>
        <w:color w:val="1B4298"/>
        <w:sz w:val="16"/>
        <w:szCs w:val="16"/>
        <w:lang w:val="en-US"/>
      </w:rPr>
      <w:t>8</w:t>
    </w:r>
    <w:r w:rsidRPr="007B04DA">
      <w:rPr>
        <w:color w:val="1B4298"/>
        <w:sz w:val="16"/>
        <w:szCs w:val="16"/>
        <w:lang w:val="en-US"/>
      </w:rPr>
      <w:fldChar w:fldCharType="end"/>
    </w:r>
  </w:p>
  <w:p w14:paraId="3E9ACC72" w14:textId="77777777" w:rsidR="007B04DA" w:rsidRPr="007B04DA" w:rsidRDefault="007B04DA" w:rsidP="007B04DA">
    <w:pPr>
      <w:keepNext/>
      <w:spacing w:after="0"/>
      <w:outlineLvl w:val="1"/>
      <w:rPr>
        <w:b/>
        <w:color w:val="1B4298"/>
        <w:sz w:val="12"/>
        <w:szCs w:val="12"/>
        <w:lang w:val="en-US" w:eastAsia="en-AU"/>
      </w:rPr>
    </w:pPr>
    <w:r w:rsidRPr="007B04DA">
      <w:rPr>
        <w:b/>
        <w:color w:val="1B4298"/>
        <w:sz w:val="12"/>
        <w:szCs w:val="12"/>
        <w:lang w:val="en-US" w:eastAsia="en-AU"/>
      </w:rPr>
      <w:t>Document Control</w:t>
    </w:r>
    <w:r w:rsidRPr="007B04DA">
      <w:rPr>
        <w:b/>
        <w:color w:val="1B4298"/>
        <w:sz w:val="12"/>
        <w:szCs w:val="12"/>
        <w:lang w:val="en-US" w:eastAsia="en-AU"/>
      </w:rPr>
      <w:tab/>
    </w:r>
  </w:p>
  <w:p w14:paraId="53A1F646" w14:textId="7E03BE43" w:rsidR="007B04DA" w:rsidRPr="007B04DA" w:rsidRDefault="005F683B" w:rsidP="007B04DA">
    <w:pPr>
      <w:suppressAutoHyphens/>
      <w:autoSpaceDE w:val="0"/>
      <w:autoSpaceDN w:val="0"/>
      <w:adjustRightInd w:val="0"/>
      <w:spacing w:after="0"/>
      <w:jc w:val="both"/>
      <w:textAlignment w:val="center"/>
      <w:rPr>
        <w:b/>
        <w:bCs/>
        <w:color w:val="1B4298"/>
        <w:sz w:val="12"/>
        <w:szCs w:val="12"/>
        <w:lang w:val="en-US"/>
      </w:rPr>
    </w:pPr>
    <w:r w:rsidRPr="007B04DA">
      <w:rPr>
        <w:noProof/>
        <w:color w:val="1B4298"/>
        <w:sz w:val="14"/>
        <w:szCs w:val="14"/>
        <w:lang w:eastAsia="en-AU"/>
      </w:rPr>
      <w:drawing>
        <wp:anchor distT="0" distB="0" distL="114300" distR="114300" simplePos="0" relativeHeight="251658241" behindDoc="1" locked="0" layoutInCell="1" allowOverlap="1" wp14:anchorId="483D8318" wp14:editId="5676DA5F">
          <wp:simplePos x="0" y="0"/>
          <wp:positionH relativeFrom="column">
            <wp:posOffset>-652145</wp:posOffset>
          </wp:positionH>
          <wp:positionV relativeFrom="paragraph">
            <wp:posOffset>178337</wp:posOffset>
          </wp:positionV>
          <wp:extent cx="3924300" cy="753745"/>
          <wp:effectExtent l="0" t="0" r="0" b="8255"/>
          <wp:wrapTight wrapText="bothSides">
            <wp:wrapPolygon edited="0">
              <wp:start x="1678" y="0"/>
              <wp:lineTo x="1363" y="546"/>
              <wp:lineTo x="419" y="7643"/>
              <wp:lineTo x="419" y="10372"/>
              <wp:lineTo x="839" y="19653"/>
              <wp:lineTo x="13421" y="21291"/>
              <wp:lineTo x="16462" y="21291"/>
              <wp:lineTo x="19503" y="17469"/>
              <wp:lineTo x="21076" y="10918"/>
              <wp:lineTo x="21285" y="3821"/>
              <wp:lineTo x="20027" y="3275"/>
              <wp:lineTo x="2307" y="0"/>
              <wp:lineTo x="1678" y="0"/>
            </wp:wrapPolygon>
          </wp:wrapTight>
          <wp:docPr id="1664864337" name="Picture 1664864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8631"/>
                  <a:stretch/>
                </pic:blipFill>
                <pic:spPr bwMode="auto">
                  <a:xfrm>
                    <a:off x="0" y="0"/>
                    <a:ext cx="3924300" cy="753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04DA" w:rsidRPr="007B04DA">
      <w:rPr>
        <w:bCs/>
        <w:color w:val="1B4298"/>
        <w:sz w:val="12"/>
        <w:szCs w:val="12"/>
        <w:lang w:val="en-US" w:eastAsia="en-AU"/>
      </w:rPr>
      <w:t xml:space="preserve">Printing this document or transferring it to another electronic format will result in the document being an uncontrolled copy. </w:t>
    </w:r>
    <w:r w:rsidR="007B04DA" w:rsidRPr="007B04DA">
      <w:rPr>
        <w:color w:val="1B4298"/>
        <w:sz w:val="12"/>
        <w:szCs w:val="12"/>
        <w:lang w:val="en-US" w:eastAsia="en-AU"/>
      </w:rPr>
      <w:t>Please check that you are using the current version by checking on the QMS Website.</w:t>
    </w:r>
  </w:p>
  <w:p w14:paraId="0771B280" w14:textId="5F7FA3BF" w:rsidR="007B04DA" w:rsidRPr="007B04DA" w:rsidRDefault="005F683B" w:rsidP="005F683B">
    <w:pPr>
      <w:tabs>
        <w:tab w:val="left" w:pos="5387"/>
        <w:tab w:val="right" w:pos="9921"/>
      </w:tabs>
      <w:suppressAutoHyphens/>
      <w:autoSpaceDE w:val="0"/>
      <w:autoSpaceDN w:val="0"/>
      <w:adjustRightInd w:val="0"/>
      <w:spacing w:after="0"/>
      <w:textAlignment w:val="center"/>
      <w:rPr>
        <w:color w:val="1B4298"/>
        <w:sz w:val="12"/>
        <w:szCs w:val="12"/>
        <w:lang w:val="en-US"/>
      </w:rPr>
    </w:pPr>
    <w:r>
      <w:rPr>
        <w:color w:val="1B4298"/>
        <w:sz w:val="16"/>
        <w:szCs w:val="16"/>
        <w:lang w:val="en-US"/>
      </w:rPr>
      <w:tab/>
    </w:r>
    <w:r w:rsidR="007B04DA" w:rsidRPr="007B04DA">
      <w:rPr>
        <w:color w:val="1B4298"/>
        <w:sz w:val="12"/>
        <w:szCs w:val="12"/>
        <w:lang w:val="en-US"/>
      </w:rPr>
      <w:t>Process Owner: Chief People Officer</w:t>
    </w:r>
    <w:r w:rsidR="007B04DA" w:rsidRPr="007B04DA">
      <w:rPr>
        <w:color w:val="1B4298"/>
        <w:sz w:val="12"/>
        <w:szCs w:val="12"/>
        <w:lang w:val="en-US"/>
      </w:rPr>
      <w:tab/>
    </w:r>
    <w:r w:rsidR="00E11244">
      <w:rPr>
        <w:color w:val="1B4298"/>
        <w:sz w:val="12"/>
        <w:szCs w:val="12"/>
        <w:lang w:val="en-US"/>
      </w:rPr>
      <w:t>25</w:t>
    </w:r>
    <w:r w:rsidR="00EB7A9C">
      <w:rPr>
        <w:color w:val="1B4298"/>
        <w:sz w:val="12"/>
        <w:szCs w:val="12"/>
        <w:lang w:val="en-US"/>
      </w:rPr>
      <w:t xml:space="preserve"> </w:t>
    </w:r>
    <w:r w:rsidR="00400058">
      <w:rPr>
        <w:color w:val="1B4298"/>
        <w:sz w:val="12"/>
        <w:szCs w:val="12"/>
        <w:lang w:val="en-US"/>
      </w:rPr>
      <w:t>Ju</w:t>
    </w:r>
    <w:r w:rsidR="00EB7A9C">
      <w:rPr>
        <w:color w:val="1B4298"/>
        <w:sz w:val="12"/>
        <w:szCs w:val="12"/>
        <w:lang w:val="en-US"/>
      </w:rPr>
      <w:t>ly 2024</w:t>
    </w:r>
    <w:r w:rsidR="007B04DA" w:rsidRPr="007B04DA">
      <w:rPr>
        <w:color w:val="1B4298"/>
        <w:sz w:val="12"/>
        <w:szCs w:val="12"/>
        <w:lang w:val="en-US"/>
      </w:rPr>
      <w:t xml:space="preserve"> </w:t>
    </w:r>
  </w:p>
  <w:p w14:paraId="2D02AFE4" w14:textId="1D46FD88" w:rsidR="007B04DA" w:rsidRPr="007B04DA" w:rsidRDefault="007B04DA" w:rsidP="005F683B">
    <w:pPr>
      <w:tabs>
        <w:tab w:val="left" w:pos="5387"/>
        <w:tab w:val="right" w:pos="9921"/>
      </w:tabs>
      <w:spacing w:after="0"/>
    </w:pPr>
    <w:r w:rsidRPr="007B04DA">
      <w:rPr>
        <w:color w:val="1B4298"/>
        <w:sz w:val="12"/>
        <w:szCs w:val="12"/>
        <w:lang w:val="en-US"/>
      </w:rPr>
      <w:tab/>
      <w:t>QMS624 Child Safe Policy</w:t>
    </w:r>
    <w:r w:rsidR="00C47043">
      <w:rPr>
        <w:color w:val="1B4298"/>
        <w:sz w:val="12"/>
        <w:szCs w:val="12"/>
        <w:lang w:val="en-US"/>
      </w:rPr>
      <w:tab/>
    </w:r>
    <w:r w:rsidRPr="007B04DA">
      <w:rPr>
        <w:color w:val="1B4298"/>
        <w:sz w:val="12"/>
        <w:szCs w:val="12"/>
        <w:lang w:val="en-US"/>
      </w:rPr>
      <w:t>© Chisholm 202</w:t>
    </w:r>
    <w:r w:rsidR="00EB7A9C">
      <w:rPr>
        <w:color w:val="1B4298"/>
        <w:sz w:val="12"/>
        <w:szCs w:val="12"/>
        <w:lang w:val="en-U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9E90" w14:textId="0F2D5A1D" w:rsidR="00E53234" w:rsidRPr="00C40CB4" w:rsidRDefault="00E53234" w:rsidP="00C40CB4">
    <w:pPr>
      <w:suppressAutoHyphens/>
      <w:autoSpaceDE w:val="0"/>
      <w:autoSpaceDN w:val="0"/>
      <w:adjustRightInd w:val="0"/>
      <w:spacing w:after="0"/>
      <w:ind w:left="5041" w:firstLine="720"/>
      <w:jc w:val="right"/>
      <w:textAlignment w:val="center"/>
      <w:rPr>
        <w:color w:val="1B4298"/>
        <w:sz w:val="16"/>
        <w:szCs w:val="16"/>
        <w:lang w:val="en-US"/>
      </w:rPr>
    </w:pPr>
    <w:r w:rsidRPr="00C40CB4">
      <w:rPr>
        <w:color w:val="1B4298"/>
        <w:spacing w:val="60"/>
        <w:sz w:val="16"/>
        <w:szCs w:val="16"/>
        <w:lang w:val="en-US"/>
      </w:rPr>
      <w:t>Page</w:t>
    </w:r>
    <w:r w:rsidRPr="00C40CB4">
      <w:rPr>
        <w:color w:val="1B4298"/>
        <w:sz w:val="16"/>
        <w:szCs w:val="16"/>
        <w:lang w:val="en-US"/>
      </w:rPr>
      <w:t xml:space="preserve"> </w:t>
    </w:r>
    <w:r w:rsidRPr="00C40CB4">
      <w:rPr>
        <w:color w:val="1B4298"/>
        <w:sz w:val="16"/>
        <w:szCs w:val="16"/>
        <w:lang w:val="en-US"/>
      </w:rPr>
      <w:fldChar w:fldCharType="begin"/>
    </w:r>
    <w:r w:rsidRPr="00C40CB4">
      <w:rPr>
        <w:color w:val="1B4298"/>
        <w:sz w:val="16"/>
        <w:szCs w:val="16"/>
        <w:lang w:val="en-US"/>
      </w:rPr>
      <w:instrText xml:space="preserve"> PAGE   \* MERGEFORMAT </w:instrText>
    </w:r>
    <w:r w:rsidRPr="00C40CB4">
      <w:rPr>
        <w:color w:val="1B4298"/>
        <w:sz w:val="16"/>
        <w:szCs w:val="16"/>
        <w:lang w:val="en-US"/>
      </w:rPr>
      <w:fldChar w:fldCharType="separate"/>
    </w:r>
    <w:r w:rsidRPr="00C40CB4">
      <w:rPr>
        <w:color w:val="1B4298"/>
        <w:sz w:val="16"/>
        <w:szCs w:val="16"/>
        <w:lang w:val="en-US"/>
      </w:rPr>
      <w:t>1</w:t>
    </w:r>
    <w:r w:rsidRPr="00C40CB4">
      <w:rPr>
        <w:color w:val="1B4298"/>
        <w:sz w:val="16"/>
        <w:szCs w:val="16"/>
        <w:lang w:val="en-US"/>
      </w:rPr>
      <w:fldChar w:fldCharType="end"/>
    </w:r>
    <w:r w:rsidRPr="00C40CB4">
      <w:rPr>
        <w:color w:val="1B4298"/>
        <w:sz w:val="16"/>
        <w:szCs w:val="16"/>
        <w:lang w:val="en-US"/>
      </w:rPr>
      <w:t xml:space="preserve"> | </w:t>
    </w:r>
    <w:r w:rsidRPr="00C40CB4">
      <w:rPr>
        <w:color w:val="1B4298"/>
        <w:sz w:val="16"/>
        <w:szCs w:val="16"/>
        <w:lang w:val="en-US"/>
      </w:rPr>
      <w:fldChar w:fldCharType="begin"/>
    </w:r>
    <w:r w:rsidRPr="00C40CB4">
      <w:rPr>
        <w:color w:val="1B4298"/>
        <w:sz w:val="16"/>
        <w:szCs w:val="16"/>
        <w:lang w:val="en-US"/>
      </w:rPr>
      <w:instrText xml:space="preserve"> NUMPAGES  \* Arabic  \* MERGEFORMAT </w:instrText>
    </w:r>
    <w:r w:rsidRPr="00C40CB4">
      <w:rPr>
        <w:color w:val="1B4298"/>
        <w:sz w:val="16"/>
        <w:szCs w:val="16"/>
        <w:lang w:val="en-US"/>
      </w:rPr>
      <w:fldChar w:fldCharType="separate"/>
    </w:r>
    <w:r w:rsidRPr="00C40CB4">
      <w:rPr>
        <w:color w:val="1B4298"/>
        <w:sz w:val="16"/>
        <w:szCs w:val="16"/>
        <w:lang w:val="en-US"/>
      </w:rPr>
      <w:t>8</w:t>
    </w:r>
    <w:r w:rsidRPr="00C40CB4">
      <w:rPr>
        <w:color w:val="1B4298"/>
        <w:sz w:val="16"/>
        <w:szCs w:val="16"/>
        <w:lang w:val="en-US"/>
      </w:rPr>
      <w:fldChar w:fldCharType="end"/>
    </w:r>
  </w:p>
  <w:p w14:paraId="2E5AD26E" w14:textId="76C7DF7D" w:rsidR="00E53234" w:rsidRPr="00C40CB4" w:rsidRDefault="00E53234" w:rsidP="00C40CB4">
    <w:pPr>
      <w:keepNext/>
      <w:spacing w:after="0"/>
      <w:outlineLvl w:val="1"/>
      <w:rPr>
        <w:b/>
        <w:color w:val="1B4298"/>
        <w:sz w:val="12"/>
        <w:szCs w:val="12"/>
        <w:lang w:val="en-US" w:eastAsia="en-AU"/>
      </w:rPr>
    </w:pPr>
    <w:r w:rsidRPr="00C40CB4">
      <w:rPr>
        <w:b/>
        <w:color w:val="1B4298"/>
        <w:sz w:val="12"/>
        <w:szCs w:val="12"/>
        <w:lang w:val="en-US" w:eastAsia="en-AU"/>
      </w:rPr>
      <w:t>Document Control</w:t>
    </w:r>
    <w:r w:rsidRPr="00C40CB4">
      <w:rPr>
        <w:b/>
        <w:color w:val="1B4298"/>
        <w:sz w:val="12"/>
        <w:szCs w:val="12"/>
        <w:lang w:val="en-US" w:eastAsia="en-AU"/>
      </w:rPr>
      <w:tab/>
    </w:r>
  </w:p>
  <w:p w14:paraId="6D4790D0" w14:textId="2A34D6C4" w:rsidR="00E53234" w:rsidRPr="00C40CB4" w:rsidRDefault="00147D2C" w:rsidP="00C40CB4">
    <w:pPr>
      <w:suppressAutoHyphens/>
      <w:autoSpaceDE w:val="0"/>
      <w:autoSpaceDN w:val="0"/>
      <w:adjustRightInd w:val="0"/>
      <w:spacing w:after="0"/>
      <w:jc w:val="both"/>
      <w:textAlignment w:val="center"/>
      <w:rPr>
        <w:b/>
        <w:bCs/>
        <w:color w:val="1B4298"/>
        <w:sz w:val="12"/>
        <w:szCs w:val="12"/>
        <w:lang w:val="en-US"/>
      </w:rPr>
    </w:pPr>
    <w:r w:rsidRPr="00861B0E">
      <w:rPr>
        <w:noProof/>
        <w:color w:val="1B4298"/>
        <w:sz w:val="14"/>
        <w:szCs w:val="14"/>
        <w:lang w:eastAsia="en-AU"/>
      </w:rPr>
      <w:drawing>
        <wp:anchor distT="0" distB="0" distL="114300" distR="114300" simplePos="0" relativeHeight="251658240" behindDoc="1" locked="0" layoutInCell="1" allowOverlap="1" wp14:anchorId="2BC999DE" wp14:editId="1565D38D">
          <wp:simplePos x="0" y="0"/>
          <wp:positionH relativeFrom="column">
            <wp:posOffset>-651900</wp:posOffset>
          </wp:positionH>
          <wp:positionV relativeFrom="paragraph">
            <wp:posOffset>190207</wp:posOffset>
          </wp:positionV>
          <wp:extent cx="3924300" cy="753745"/>
          <wp:effectExtent l="0" t="0" r="0" b="8255"/>
          <wp:wrapTight wrapText="bothSides">
            <wp:wrapPolygon edited="0">
              <wp:start x="1678" y="0"/>
              <wp:lineTo x="1363" y="546"/>
              <wp:lineTo x="419" y="7643"/>
              <wp:lineTo x="419" y="10372"/>
              <wp:lineTo x="839" y="19653"/>
              <wp:lineTo x="13421" y="21291"/>
              <wp:lineTo x="16462" y="21291"/>
              <wp:lineTo x="19503" y="17469"/>
              <wp:lineTo x="21076" y="10918"/>
              <wp:lineTo x="21285" y="3821"/>
              <wp:lineTo x="20027" y="3275"/>
              <wp:lineTo x="2307" y="0"/>
              <wp:lineTo x="1678" y="0"/>
            </wp:wrapPolygon>
          </wp:wrapTight>
          <wp:docPr id="485208115" name="Picture 485208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8631"/>
                  <a:stretch/>
                </pic:blipFill>
                <pic:spPr bwMode="auto">
                  <a:xfrm>
                    <a:off x="0" y="0"/>
                    <a:ext cx="3924300" cy="753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3234" w:rsidRPr="00C40CB4">
      <w:rPr>
        <w:bCs/>
        <w:color w:val="1B4298"/>
        <w:sz w:val="12"/>
        <w:szCs w:val="12"/>
        <w:lang w:val="en-US" w:eastAsia="en-AU"/>
      </w:rPr>
      <w:t xml:space="preserve">Printing this document or transferring it to another electronic format will result in the document being an uncontrolled copy. </w:t>
    </w:r>
    <w:r w:rsidR="00E53234" w:rsidRPr="00C40CB4">
      <w:rPr>
        <w:color w:val="1B4298"/>
        <w:sz w:val="12"/>
        <w:szCs w:val="12"/>
        <w:lang w:val="en-US" w:eastAsia="en-AU"/>
      </w:rPr>
      <w:t>Please check that you are using the current version by checking on the QMS Website.</w:t>
    </w:r>
  </w:p>
  <w:p w14:paraId="6D8B6702" w14:textId="1E8688A5" w:rsidR="00E53234" w:rsidRPr="00C40CB4" w:rsidRDefault="00E53234" w:rsidP="00147D2C">
    <w:pPr>
      <w:tabs>
        <w:tab w:val="left" w:pos="5387"/>
        <w:tab w:val="right" w:pos="9921"/>
      </w:tabs>
      <w:suppressAutoHyphens/>
      <w:autoSpaceDE w:val="0"/>
      <w:autoSpaceDN w:val="0"/>
      <w:adjustRightInd w:val="0"/>
      <w:spacing w:after="0"/>
      <w:textAlignment w:val="center"/>
      <w:rPr>
        <w:color w:val="1B4298"/>
        <w:sz w:val="12"/>
        <w:szCs w:val="12"/>
        <w:lang w:val="en-US"/>
      </w:rPr>
    </w:pPr>
    <w:r w:rsidRPr="00C40CB4">
      <w:rPr>
        <w:color w:val="1B4298"/>
        <w:sz w:val="16"/>
        <w:szCs w:val="16"/>
        <w:lang w:val="en-US"/>
      </w:rPr>
      <w:tab/>
    </w:r>
    <w:r w:rsidRPr="00C40CB4">
      <w:rPr>
        <w:color w:val="1B4298"/>
        <w:sz w:val="12"/>
        <w:szCs w:val="12"/>
        <w:lang w:val="en-US"/>
      </w:rPr>
      <w:t>Process Owner: Chief People Officer</w:t>
    </w:r>
    <w:r w:rsidRPr="00C40CB4">
      <w:rPr>
        <w:color w:val="1B4298"/>
        <w:sz w:val="12"/>
        <w:szCs w:val="12"/>
        <w:lang w:val="en-US"/>
      </w:rPr>
      <w:tab/>
    </w:r>
    <w:r w:rsidR="0095169C">
      <w:rPr>
        <w:color w:val="1B4298"/>
        <w:sz w:val="12"/>
        <w:szCs w:val="12"/>
        <w:lang w:val="en-US"/>
      </w:rPr>
      <w:t>25</w:t>
    </w:r>
    <w:r w:rsidR="006A025C">
      <w:rPr>
        <w:color w:val="1B4298"/>
        <w:sz w:val="12"/>
        <w:szCs w:val="12"/>
        <w:lang w:val="en-US"/>
      </w:rPr>
      <w:t xml:space="preserve"> July 2024</w:t>
    </w:r>
    <w:r w:rsidRPr="00C40CB4">
      <w:rPr>
        <w:color w:val="1B4298"/>
        <w:sz w:val="12"/>
        <w:szCs w:val="12"/>
        <w:lang w:val="en-US"/>
      </w:rPr>
      <w:t xml:space="preserve"> </w:t>
    </w:r>
  </w:p>
  <w:p w14:paraId="17FBA3DA" w14:textId="0DEAD162" w:rsidR="00E53234" w:rsidRDefault="00E53234" w:rsidP="00147D2C">
    <w:pPr>
      <w:pStyle w:val="Footer"/>
      <w:tabs>
        <w:tab w:val="clear" w:pos="9026"/>
        <w:tab w:val="left" w:pos="5387"/>
        <w:tab w:val="left" w:pos="8931"/>
        <w:tab w:val="right" w:pos="9921"/>
      </w:tabs>
    </w:pPr>
    <w:r>
      <w:rPr>
        <w:color w:val="1B4298"/>
        <w:sz w:val="12"/>
        <w:szCs w:val="12"/>
        <w:lang w:val="en-US"/>
      </w:rPr>
      <w:tab/>
    </w:r>
    <w:r w:rsidRPr="00C40CB4">
      <w:rPr>
        <w:color w:val="1B4298"/>
        <w:sz w:val="12"/>
        <w:szCs w:val="12"/>
        <w:lang w:val="en-US"/>
      </w:rPr>
      <w:t>QMS</w:t>
    </w:r>
    <w:r>
      <w:rPr>
        <w:color w:val="1B4298"/>
        <w:sz w:val="12"/>
        <w:szCs w:val="12"/>
        <w:lang w:val="en-US"/>
      </w:rPr>
      <w:t>6</w:t>
    </w:r>
    <w:r w:rsidRPr="00C40CB4">
      <w:rPr>
        <w:color w:val="1B4298"/>
        <w:sz w:val="12"/>
        <w:szCs w:val="12"/>
        <w:lang w:val="en-US"/>
      </w:rPr>
      <w:t>24</w:t>
    </w:r>
    <w:r w:rsidR="00C47043">
      <w:rPr>
        <w:color w:val="1B4298"/>
        <w:sz w:val="12"/>
        <w:szCs w:val="12"/>
        <w:lang w:val="en-US"/>
      </w:rPr>
      <w:tab/>
    </w:r>
    <w:r w:rsidR="00C47043">
      <w:rPr>
        <w:color w:val="1B4298"/>
        <w:sz w:val="12"/>
        <w:szCs w:val="12"/>
        <w:lang w:val="en-US"/>
      </w:rPr>
      <w:tab/>
    </w:r>
    <w:r w:rsidRPr="00C40CB4">
      <w:rPr>
        <w:color w:val="1B4298"/>
        <w:sz w:val="12"/>
        <w:szCs w:val="12"/>
        <w:lang w:val="en-US"/>
      </w:rPr>
      <w:t>©</w:t>
    </w:r>
    <w:r>
      <w:rPr>
        <w:color w:val="1B4298"/>
        <w:sz w:val="12"/>
        <w:szCs w:val="12"/>
        <w:lang w:val="en-US"/>
      </w:rPr>
      <w:t xml:space="preserve"> </w:t>
    </w:r>
    <w:r w:rsidRPr="00460452">
      <w:rPr>
        <w:color w:val="1B4298"/>
        <w:sz w:val="12"/>
        <w:szCs w:val="12"/>
        <w:lang w:val="en-US"/>
      </w:rPr>
      <w:t>Chisholm 20</w:t>
    </w:r>
    <w:r w:rsidR="006A025C">
      <w:rPr>
        <w:color w:val="1B4298"/>
        <w:sz w:val="12"/>
        <w:szCs w:val="12"/>
        <w:lang w:val="en-US"/>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6D069" w14:textId="77777777" w:rsidR="004D3D3A" w:rsidRDefault="004D3D3A" w:rsidP="005D39E4">
      <w:pPr>
        <w:spacing w:after="0"/>
      </w:pPr>
      <w:r>
        <w:separator/>
      </w:r>
    </w:p>
  </w:footnote>
  <w:footnote w:type="continuationSeparator" w:id="0">
    <w:p w14:paraId="3DD5B54B" w14:textId="77777777" w:rsidR="004D3D3A" w:rsidRDefault="004D3D3A" w:rsidP="005D39E4">
      <w:pPr>
        <w:spacing w:after="0"/>
      </w:pPr>
      <w:r>
        <w:continuationSeparator/>
      </w:r>
    </w:p>
  </w:footnote>
  <w:footnote w:type="continuationNotice" w:id="1">
    <w:p w14:paraId="65308F74" w14:textId="77777777" w:rsidR="004D3D3A" w:rsidRDefault="004D3D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8BF2" w14:textId="77777777" w:rsidR="002A2113" w:rsidRPr="005E4D6B" w:rsidRDefault="002A2113" w:rsidP="002A2113">
    <w:pPr>
      <w:pStyle w:val="Header"/>
      <w:tabs>
        <w:tab w:val="left" w:pos="1250"/>
      </w:tabs>
      <w:rPr>
        <w:rFonts w:asciiTheme="majorHAnsi" w:hAnsiTheme="majorHAnsi" w:cstheme="majorHAnsi"/>
        <w:szCs w:val="20"/>
      </w:rPr>
    </w:pPr>
    <w:r w:rsidRPr="005E4D6B">
      <w:rPr>
        <w:rFonts w:asciiTheme="majorHAnsi" w:hAnsiTheme="majorHAnsi" w:cstheme="majorHAnsi"/>
        <w:noProof/>
        <w:lang w:eastAsia="en-AU"/>
      </w:rPr>
      <w:drawing>
        <wp:anchor distT="0" distB="0" distL="114300" distR="114300" simplePos="0" relativeHeight="251658242" behindDoc="1" locked="0" layoutInCell="1" allowOverlap="1" wp14:anchorId="2BB6A4DF" wp14:editId="45096FEC">
          <wp:simplePos x="0" y="0"/>
          <wp:positionH relativeFrom="column">
            <wp:posOffset>-137580</wp:posOffset>
          </wp:positionH>
          <wp:positionV relativeFrom="paragraph">
            <wp:posOffset>-198755</wp:posOffset>
          </wp:positionV>
          <wp:extent cx="2574676" cy="729673"/>
          <wp:effectExtent l="0" t="0" r="0" b="0"/>
          <wp:wrapNone/>
          <wp:docPr id="1097581128" name="Picture 109758112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74676" cy="729673"/>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szCs w:val="20"/>
      </w:rPr>
      <w:tab/>
    </w:r>
  </w:p>
  <w:p w14:paraId="78A20621" w14:textId="3A3A0908" w:rsidR="008E1BE2" w:rsidRPr="00FA7576" w:rsidRDefault="002A2113" w:rsidP="006F62C4">
    <w:pPr>
      <w:pStyle w:val="Header"/>
      <w:tabs>
        <w:tab w:val="left" w:pos="8222"/>
      </w:tabs>
      <w:jc w:val="right"/>
      <w:rPr>
        <w:rFonts w:cs="Arial"/>
        <w:szCs w:val="20"/>
      </w:rPr>
    </w:pPr>
    <w:r w:rsidRPr="00FA7576">
      <w:rPr>
        <w:rFonts w:cs="Arial"/>
        <w:b/>
        <w:sz w:val="28"/>
        <w:szCs w:val="28"/>
      </w:rPr>
      <w:t>QMS</w:t>
    </w:r>
    <w:r w:rsidR="00901322" w:rsidRPr="00FA7576">
      <w:rPr>
        <w:rFonts w:cs="Arial"/>
        <w:b/>
        <w:sz w:val="28"/>
        <w:szCs w:val="28"/>
      </w:rPr>
      <w:t>624</w:t>
    </w:r>
    <w:r w:rsidRPr="00FA7576">
      <w:rPr>
        <w:rFonts w:cs="Arial"/>
        <w:b/>
        <w:sz w:val="28"/>
        <w:szCs w:val="28"/>
      </w:rPr>
      <w:t xml:space="preserve"> – </w:t>
    </w:r>
    <w:r w:rsidR="00901322" w:rsidRPr="00FA7576">
      <w:rPr>
        <w:rFonts w:cs="Arial"/>
        <w:b/>
        <w:sz w:val="28"/>
        <w:szCs w:val="28"/>
      </w:rPr>
      <w:t>CHILD SAFE POLICY</w:t>
    </w:r>
  </w:p>
  <w:p w14:paraId="4C3558FC" w14:textId="77777777" w:rsidR="00137CCB" w:rsidRDefault="00137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778700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973C18"/>
    <w:multiLevelType w:val="hybridMultilevel"/>
    <w:tmpl w:val="06BCD8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9E7AD8"/>
    <w:multiLevelType w:val="multilevel"/>
    <w:tmpl w:val="767E3F2C"/>
    <w:lvl w:ilvl="0">
      <w:start w:val="1"/>
      <w:numFmt w:val="decimal"/>
      <w:lvlText w:val="%1."/>
      <w:lvlJc w:val="left"/>
      <w:pPr>
        <w:ind w:left="360" w:hanging="360"/>
      </w:pPr>
      <w:rPr>
        <w:rFonts w:hint="default"/>
        <w:color w:val="FFFFFF" w:themeColor="background1"/>
        <w:sz w:val="24"/>
        <w:szCs w:val="24"/>
      </w:rPr>
    </w:lvl>
    <w:lvl w:ilvl="1">
      <w:start w:val="1"/>
      <w:numFmt w:val="decimal"/>
      <w:pStyle w:val="ChisholmListLevel2"/>
      <w:lvlText w:val="%1.%2."/>
      <w:lvlJc w:val="left"/>
      <w:pPr>
        <w:ind w:left="720" w:hanging="360"/>
      </w:pPr>
      <w:rPr>
        <w:rFonts w:ascii="Arial" w:hAnsi="Arial" w:cs="Arial"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6E3A84"/>
    <w:multiLevelType w:val="hybridMultilevel"/>
    <w:tmpl w:val="1C8C92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304F9F"/>
    <w:multiLevelType w:val="hybridMultilevel"/>
    <w:tmpl w:val="845A09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80B173B"/>
    <w:multiLevelType w:val="hybridMultilevel"/>
    <w:tmpl w:val="F2729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0F0615"/>
    <w:multiLevelType w:val="hybridMultilevel"/>
    <w:tmpl w:val="131C7C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3464BF8"/>
    <w:multiLevelType w:val="hybridMultilevel"/>
    <w:tmpl w:val="4C1669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CC426E"/>
    <w:multiLevelType w:val="hybridMultilevel"/>
    <w:tmpl w:val="80EEAD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CC91950"/>
    <w:multiLevelType w:val="hybridMultilevel"/>
    <w:tmpl w:val="B41AB6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43D46C61"/>
    <w:multiLevelType w:val="hybridMultilevel"/>
    <w:tmpl w:val="DB2A5CC6"/>
    <w:lvl w:ilvl="0" w:tplc="0C090001">
      <w:start w:val="1"/>
      <w:numFmt w:val="bullet"/>
      <w:lvlText w:val=""/>
      <w:lvlJc w:val="left"/>
      <w:pPr>
        <w:ind w:left="1593" w:hanging="360"/>
      </w:pPr>
      <w:rPr>
        <w:rFonts w:ascii="Symbol" w:hAnsi="Symbol" w:hint="default"/>
      </w:rPr>
    </w:lvl>
    <w:lvl w:ilvl="1" w:tplc="0C090003" w:tentative="1">
      <w:start w:val="1"/>
      <w:numFmt w:val="bullet"/>
      <w:lvlText w:val="o"/>
      <w:lvlJc w:val="left"/>
      <w:pPr>
        <w:ind w:left="2313" w:hanging="360"/>
      </w:pPr>
      <w:rPr>
        <w:rFonts w:ascii="Courier New" w:hAnsi="Courier New" w:cs="Courier New" w:hint="default"/>
      </w:rPr>
    </w:lvl>
    <w:lvl w:ilvl="2" w:tplc="0C090005" w:tentative="1">
      <w:start w:val="1"/>
      <w:numFmt w:val="bullet"/>
      <w:lvlText w:val=""/>
      <w:lvlJc w:val="left"/>
      <w:pPr>
        <w:ind w:left="3033" w:hanging="360"/>
      </w:pPr>
      <w:rPr>
        <w:rFonts w:ascii="Wingdings" w:hAnsi="Wingdings" w:hint="default"/>
      </w:rPr>
    </w:lvl>
    <w:lvl w:ilvl="3" w:tplc="0C090001" w:tentative="1">
      <w:start w:val="1"/>
      <w:numFmt w:val="bullet"/>
      <w:lvlText w:val=""/>
      <w:lvlJc w:val="left"/>
      <w:pPr>
        <w:ind w:left="3753" w:hanging="360"/>
      </w:pPr>
      <w:rPr>
        <w:rFonts w:ascii="Symbol" w:hAnsi="Symbol" w:hint="default"/>
      </w:rPr>
    </w:lvl>
    <w:lvl w:ilvl="4" w:tplc="0C090003" w:tentative="1">
      <w:start w:val="1"/>
      <w:numFmt w:val="bullet"/>
      <w:lvlText w:val="o"/>
      <w:lvlJc w:val="left"/>
      <w:pPr>
        <w:ind w:left="4473" w:hanging="360"/>
      </w:pPr>
      <w:rPr>
        <w:rFonts w:ascii="Courier New" w:hAnsi="Courier New" w:cs="Courier New" w:hint="default"/>
      </w:rPr>
    </w:lvl>
    <w:lvl w:ilvl="5" w:tplc="0C090005" w:tentative="1">
      <w:start w:val="1"/>
      <w:numFmt w:val="bullet"/>
      <w:lvlText w:val=""/>
      <w:lvlJc w:val="left"/>
      <w:pPr>
        <w:ind w:left="5193" w:hanging="360"/>
      </w:pPr>
      <w:rPr>
        <w:rFonts w:ascii="Wingdings" w:hAnsi="Wingdings" w:hint="default"/>
      </w:rPr>
    </w:lvl>
    <w:lvl w:ilvl="6" w:tplc="0C090001" w:tentative="1">
      <w:start w:val="1"/>
      <w:numFmt w:val="bullet"/>
      <w:lvlText w:val=""/>
      <w:lvlJc w:val="left"/>
      <w:pPr>
        <w:ind w:left="5913" w:hanging="360"/>
      </w:pPr>
      <w:rPr>
        <w:rFonts w:ascii="Symbol" w:hAnsi="Symbol" w:hint="default"/>
      </w:rPr>
    </w:lvl>
    <w:lvl w:ilvl="7" w:tplc="0C090003" w:tentative="1">
      <w:start w:val="1"/>
      <w:numFmt w:val="bullet"/>
      <w:lvlText w:val="o"/>
      <w:lvlJc w:val="left"/>
      <w:pPr>
        <w:ind w:left="6633" w:hanging="360"/>
      </w:pPr>
      <w:rPr>
        <w:rFonts w:ascii="Courier New" w:hAnsi="Courier New" w:cs="Courier New" w:hint="default"/>
      </w:rPr>
    </w:lvl>
    <w:lvl w:ilvl="8" w:tplc="0C090005" w:tentative="1">
      <w:start w:val="1"/>
      <w:numFmt w:val="bullet"/>
      <w:lvlText w:val=""/>
      <w:lvlJc w:val="left"/>
      <w:pPr>
        <w:ind w:left="7353" w:hanging="360"/>
      </w:pPr>
      <w:rPr>
        <w:rFonts w:ascii="Wingdings" w:hAnsi="Wingdings" w:hint="default"/>
      </w:rPr>
    </w:lvl>
  </w:abstractNum>
  <w:abstractNum w:abstractNumId="13" w15:restartNumberingAfterBreak="0">
    <w:nsid w:val="441E0531"/>
    <w:multiLevelType w:val="hybridMultilevel"/>
    <w:tmpl w:val="CA780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6908B4"/>
    <w:multiLevelType w:val="hybridMultilevel"/>
    <w:tmpl w:val="2C121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A23DAC"/>
    <w:multiLevelType w:val="multilevel"/>
    <w:tmpl w:val="8800EED8"/>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6" w15:restartNumberingAfterBreak="0">
    <w:nsid w:val="50C85E84"/>
    <w:multiLevelType w:val="multilevel"/>
    <w:tmpl w:val="8598B05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8" w15:restartNumberingAfterBreak="0">
    <w:nsid w:val="5EFB1625"/>
    <w:multiLevelType w:val="hybridMultilevel"/>
    <w:tmpl w:val="985C86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B3E0399"/>
    <w:multiLevelType w:val="hybridMultilevel"/>
    <w:tmpl w:val="630667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4C74EF5"/>
    <w:multiLevelType w:val="multilevel"/>
    <w:tmpl w:val="8B54A45C"/>
    <w:lvl w:ilvl="0">
      <w:start w:val="1"/>
      <w:numFmt w:val="decimal"/>
      <w:lvlText w:val="%1."/>
      <w:lvlJc w:val="left"/>
      <w:pPr>
        <w:ind w:left="360" w:hanging="360"/>
      </w:pPr>
      <w:rPr>
        <w:rFonts w:hint="default"/>
        <w:color w:val="FFFFFF" w:themeColor="background1"/>
        <w:sz w:val="24"/>
        <w:szCs w:val="24"/>
      </w:rPr>
    </w:lvl>
    <w:lvl w:ilvl="1">
      <w:start w:val="1"/>
      <w:numFmt w:val="bullet"/>
      <w:lvlText w:val=""/>
      <w:lvlJc w:val="left"/>
      <w:pPr>
        <w:ind w:left="720" w:hanging="360"/>
      </w:pPr>
      <w:rPr>
        <w:rFonts w:ascii="Symbol" w:hAnsi="Symbol"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5C9621F"/>
    <w:multiLevelType w:val="hybridMultilevel"/>
    <w:tmpl w:val="2CFE55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5F91C52"/>
    <w:multiLevelType w:val="hybridMultilevel"/>
    <w:tmpl w:val="6E38B3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49702895">
    <w:abstractNumId w:val="2"/>
  </w:num>
  <w:num w:numId="2" w16cid:durableId="231503210">
    <w:abstractNumId w:val="11"/>
  </w:num>
  <w:num w:numId="3" w16cid:durableId="19860931">
    <w:abstractNumId w:val="9"/>
  </w:num>
  <w:num w:numId="4" w16cid:durableId="225529586">
    <w:abstractNumId w:val="17"/>
  </w:num>
  <w:num w:numId="5" w16cid:durableId="1260797667">
    <w:abstractNumId w:val="15"/>
  </w:num>
  <w:num w:numId="6" w16cid:durableId="601647913">
    <w:abstractNumId w:val="12"/>
  </w:num>
  <w:num w:numId="7" w16cid:durableId="71586322">
    <w:abstractNumId w:val="20"/>
  </w:num>
  <w:num w:numId="8" w16cid:durableId="1718702071">
    <w:abstractNumId w:val="19"/>
  </w:num>
  <w:num w:numId="9" w16cid:durableId="1115979690">
    <w:abstractNumId w:val="4"/>
  </w:num>
  <w:num w:numId="10" w16cid:durableId="1839804350">
    <w:abstractNumId w:val="10"/>
  </w:num>
  <w:num w:numId="11" w16cid:durableId="1857307761">
    <w:abstractNumId w:val="21"/>
  </w:num>
  <w:num w:numId="12" w16cid:durableId="1141651046">
    <w:abstractNumId w:val="6"/>
  </w:num>
  <w:num w:numId="13" w16cid:durableId="1044990145">
    <w:abstractNumId w:val="8"/>
  </w:num>
  <w:num w:numId="14" w16cid:durableId="347559300">
    <w:abstractNumId w:val="3"/>
  </w:num>
  <w:num w:numId="15" w16cid:durableId="444006412">
    <w:abstractNumId w:val="18"/>
  </w:num>
  <w:num w:numId="16" w16cid:durableId="2100638075">
    <w:abstractNumId w:val="22"/>
  </w:num>
  <w:num w:numId="17" w16cid:durableId="1746608114">
    <w:abstractNumId w:val="7"/>
  </w:num>
  <w:num w:numId="18" w16cid:durableId="1942181372">
    <w:abstractNumId w:val="1"/>
  </w:num>
  <w:num w:numId="19" w16cid:durableId="1411230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7442828">
    <w:abstractNumId w:val="0"/>
  </w:num>
  <w:num w:numId="21" w16cid:durableId="554851545">
    <w:abstractNumId w:val="14"/>
  </w:num>
  <w:num w:numId="22" w16cid:durableId="1362975451">
    <w:abstractNumId w:val="13"/>
  </w:num>
  <w:num w:numId="23" w16cid:durableId="94577513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A96"/>
    <w:rsid w:val="000103D2"/>
    <w:rsid w:val="00027926"/>
    <w:rsid w:val="00033753"/>
    <w:rsid w:val="000363DB"/>
    <w:rsid w:val="00043A63"/>
    <w:rsid w:val="000559FB"/>
    <w:rsid w:val="00063FDD"/>
    <w:rsid w:val="00070966"/>
    <w:rsid w:val="000747A5"/>
    <w:rsid w:val="00075C65"/>
    <w:rsid w:val="00081878"/>
    <w:rsid w:val="00085183"/>
    <w:rsid w:val="0008544C"/>
    <w:rsid w:val="00085D96"/>
    <w:rsid w:val="00086967"/>
    <w:rsid w:val="00087F0B"/>
    <w:rsid w:val="000948CB"/>
    <w:rsid w:val="000A1D96"/>
    <w:rsid w:val="000A2D9C"/>
    <w:rsid w:val="000A3CB8"/>
    <w:rsid w:val="000A575C"/>
    <w:rsid w:val="000A64F4"/>
    <w:rsid w:val="000B0B2C"/>
    <w:rsid w:val="000B0F93"/>
    <w:rsid w:val="000B13AE"/>
    <w:rsid w:val="000B51B3"/>
    <w:rsid w:val="000D307D"/>
    <w:rsid w:val="000D6683"/>
    <w:rsid w:val="000E0716"/>
    <w:rsid w:val="000E1A18"/>
    <w:rsid w:val="000E1A7B"/>
    <w:rsid w:val="000E43DB"/>
    <w:rsid w:val="000E6060"/>
    <w:rsid w:val="000F3185"/>
    <w:rsid w:val="000F3D34"/>
    <w:rsid w:val="000F4D59"/>
    <w:rsid w:val="000F5C57"/>
    <w:rsid w:val="000F6B1D"/>
    <w:rsid w:val="000F7205"/>
    <w:rsid w:val="00100121"/>
    <w:rsid w:val="00106BEE"/>
    <w:rsid w:val="00112B85"/>
    <w:rsid w:val="00121FBE"/>
    <w:rsid w:val="0012226A"/>
    <w:rsid w:val="00130616"/>
    <w:rsid w:val="001318B4"/>
    <w:rsid w:val="00134BCB"/>
    <w:rsid w:val="00137CCB"/>
    <w:rsid w:val="00141101"/>
    <w:rsid w:val="001452DB"/>
    <w:rsid w:val="0014559F"/>
    <w:rsid w:val="00147C72"/>
    <w:rsid w:val="00147D2C"/>
    <w:rsid w:val="00151719"/>
    <w:rsid w:val="00151CFF"/>
    <w:rsid w:val="0015538C"/>
    <w:rsid w:val="0016690B"/>
    <w:rsid w:val="001723D2"/>
    <w:rsid w:val="00172B45"/>
    <w:rsid w:val="0017484D"/>
    <w:rsid w:val="001845D2"/>
    <w:rsid w:val="00185ABC"/>
    <w:rsid w:val="00187A6F"/>
    <w:rsid w:val="0019317E"/>
    <w:rsid w:val="001948FB"/>
    <w:rsid w:val="001A2FE7"/>
    <w:rsid w:val="001A655F"/>
    <w:rsid w:val="001A6A4A"/>
    <w:rsid w:val="001C0242"/>
    <w:rsid w:val="001C3A58"/>
    <w:rsid w:val="001C7186"/>
    <w:rsid w:val="001C7BDC"/>
    <w:rsid w:val="001D664C"/>
    <w:rsid w:val="001D7D9E"/>
    <w:rsid w:val="001E0B6E"/>
    <w:rsid w:val="001F2541"/>
    <w:rsid w:val="00201251"/>
    <w:rsid w:val="00204E31"/>
    <w:rsid w:val="002102FD"/>
    <w:rsid w:val="00210EBE"/>
    <w:rsid w:val="002128DE"/>
    <w:rsid w:val="00215A94"/>
    <w:rsid w:val="00220ADB"/>
    <w:rsid w:val="002218EC"/>
    <w:rsid w:val="00222B8F"/>
    <w:rsid w:val="00223E9B"/>
    <w:rsid w:val="00233AB7"/>
    <w:rsid w:val="002378F2"/>
    <w:rsid w:val="00241225"/>
    <w:rsid w:val="002425E5"/>
    <w:rsid w:val="00247B6A"/>
    <w:rsid w:val="00261ED0"/>
    <w:rsid w:val="0026373B"/>
    <w:rsid w:val="002717AD"/>
    <w:rsid w:val="002719FA"/>
    <w:rsid w:val="002774F4"/>
    <w:rsid w:val="002815A1"/>
    <w:rsid w:val="00285A2B"/>
    <w:rsid w:val="00286B90"/>
    <w:rsid w:val="00287C66"/>
    <w:rsid w:val="00287CBD"/>
    <w:rsid w:val="00296CD9"/>
    <w:rsid w:val="002A02E2"/>
    <w:rsid w:val="002A081D"/>
    <w:rsid w:val="002A2113"/>
    <w:rsid w:val="002A4C6E"/>
    <w:rsid w:val="002B4276"/>
    <w:rsid w:val="002B4F29"/>
    <w:rsid w:val="002C02C6"/>
    <w:rsid w:val="002C1B25"/>
    <w:rsid w:val="002C6852"/>
    <w:rsid w:val="002D1FFD"/>
    <w:rsid w:val="002D2A25"/>
    <w:rsid w:val="002D2E72"/>
    <w:rsid w:val="002D5CC1"/>
    <w:rsid w:val="002D6B14"/>
    <w:rsid w:val="002E00CB"/>
    <w:rsid w:val="002E2D03"/>
    <w:rsid w:val="002F1BD7"/>
    <w:rsid w:val="002F1D06"/>
    <w:rsid w:val="002F30BD"/>
    <w:rsid w:val="002F3445"/>
    <w:rsid w:val="002F41B7"/>
    <w:rsid w:val="00300981"/>
    <w:rsid w:val="00306FAB"/>
    <w:rsid w:val="0031317E"/>
    <w:rsid w:val="003136C7"/>
    <w:rsid w:val="003147A2"/>
    <w:rsid w:val="00327A1E"/>
    <w:rsid w:val="00334AA7"/>
    <w:rsid w:val="003426E1"/>
    <w:rsid w:val="00345B3F"/>
    <w:rsid w:val="00351D0F"/>
    <w:rsid w:val="003539BC"/>
    <w:rsid w:val="003550F9"/>
    <w:rsid w:val="00360DC1"/>
    <w:rsid w:val="0036116D"/>
    <w:rsid w:val="003708AB"/>
    <w:rsid w:val="00372A7B"/>
    <w:rsid w:val="00374A0D"/>
    <w:rsid w:val="00381B42"/>
    <w:rsid w:val="003852A6"/>
    <w:rsid w:val="003917B4"/>
    <w:rsid w:val="003A09F4"/>
    <w:rsid w:val="003A2CD4"/>
    <w:rsid w:val="003A4F5C"/>
    <w:rsid w:val="003A6A81"/>
    <w:rsid w:val="003C2A0D"/>
    <w:rsid w:val="003C3C5A"/>
    <w:rsid w:val="003D28F0"/>
    <w:rsid w:val="003E38A9"/>
    <w:rsid w:val="003E5FA8"/>
    <w:rsid w:val="003E73EE"/>
    <w:rsid w:val="003E76F0"/>
    <w:rsid w:val="003F53EE"/>
    <w:rsid w:val="00400058"/>
    <w:rsid w:val="0041283F"/>
    <w:rsid w:val="004156D6"/>
    <w:rsid w:val="00415DF2"/>
    <w:rsid w:val="00416521"/>
    <w:rsid w:val="004165A1"/>
    <w:rsid w:val="004215EC"/>
    <w:rsid w:val="00422554"/>
    <w:rsid w:val="00425D5E"/>
    <w:rsid w:val="00430848"/>
    <w:rsid w:val="00432120"/>
    <w:rsid w:val="00440E93"/>
    <w:rsid w:val="00442C14"/>
    <w:rsid w:val="00451B3E"/>
    <w:rsid w:val="00457B30"/>
    <w:rsid w:val="00457B3E"/>
    <w:rsid w:val="00460452"/>
    <w:rsid w:val="00462CC0"/>
    <w:rsid w:val="00465896"/>
    <w:rsid w:val="004672A1"/>
    <w:rsid w:val="00470C7F"/>
    <w:rsid w:val="00487084"/>
    <w:rsid w:val="00493ADD"/>
    <w:rsid w:val="00496FD7"/>
    <w:rsid w:val="004A7747"/>
    <w:rsid w:val="004B02FF"/>
    <w:rsid w:val="004B5A0B"/>
    <w:rsid w:val="004B67AF"/>
    <w:rsid w:val="004C554D"/>
    <w:rsid w:val="004D26EE"/>
    <w:rsid w:val="004D3769"/>
    <w:rsid w:val="004D3D3A"/>
    <w:rsid w:val="004D42C3"/>
    <w:rsid w:val="004E0DB0"/>
    <w:rsid w:val="004E28DF"/>
    <w:rsid w:val="004E7E60"/>
    <w:rsid w:val="004F270A"/>
    <w:rsid w:val="004F4F2A"/>
    <w:rsid w:val="004F5305"/>
    <w:rsid w:val="00500FCC"/>
    <w:rsid w:val="0050278A"/>
    <w:rsid w:val="00503CDB"/>
    <w:rsid w:val="00506584"/>
    <w:rsid w:val="0051066C"/>
    <w:rsid w:val="00510847"/>
    <w:rsid w:val="005206DA"/>
    <w:rsid w:val="00524326"/>
    <w:rsid w:val="00526567"/>
    <w:rsid w:val="00530AE8"/>
    <w:rsid w:val="00532E68"/>
    <w:rsid w:val="00534A0E"/>
    <w:rsid w:val="00536897"/>
    <w:rsid w:val="00536AE7"/>
    <w:rsid w:val="00544D35"/>
    <w:rsid w:val="00545B35"/>
    <w:rsid w:val="00550A0D"/>
    <w:rsid w:val="0055133C"/>
    <w:rsid w:val="005558DB"/>
    <w:rsid w:val="0055610A"/>
    <w:rsid w:val="00556788"/>
    <w:rsid w:val="005612B5"/>
    <w:rsid w:val="00561E8A"/>
    <w:rsid w:val="005635B6"/>
    <w:rsid w:val="00563A0C"/>
    <w:rsid w:val="00564BFC"/>
    <w:rsid w:val="00566039"/>
    <w:rsid w:val="00570F27"/>
    <w:rsid w:val="005930EA"/>
    <w:rsid w:val="0059434A"/>
    <w:rsid w:val="00595FED"/>
    <w:rsid w:val="0059749E"/>
    <w:rsid w:val="005B64E1"/>
    <w:rsid w:val="005C1229"/>
    <w:rsid w:val="005C3A04"/>
    <w:rsid w:val="005C529D"/>
    <w:rsid w:val="005D251E"/>
    <w:rsid w:val="005D34CD"/>
    <w:rsid w:val="005D39E4"/>
    <w:rsid w:val="005D4189"/>
    <w:rsid w:val="005D599F"/>
    <w:rsid w:val="005D6B98"/>
    <w:rsid w:val="005E7027"/>
    <w:rsid w:val="005F0495"/>
    <w:rsid w:val="005F420E"/>
    <w:rsid w:val="005F4860"/>
    <w:rsid w:val="005F683B"/>
    <w:rsid w:val="005F7BF4"/>
    <w:rsid w:val="00600539"/>
    <w:rsid w:val="00600B99"/>
    <w:rsid w:val="006023F2"/>
    <w:rsid w:val="00605AA7"/>
    <w:rsid w:val="00605B57"/>
    <w:rsid w:val="00605CEE"/>
    <w:rsid w:val="006060CA"/>
    <w:rsid w:val="00610F78"/>
    <w:rsid w:val="00611608"/>
    <w:rsid w:val="006134FC"/>
    <w:rsid w:val="00616E0E"/>
    <w:rsid w:val="00622BE1"/>
    <w:rsid w:val="006275E7"/>
    <w:rsid w:val="00634BBE"/>
    <w:rsid w:val="0063763C"/>
    <w:rsid w:val="00637AAA"/>
    <w:rsid w:val="006418F9"/>
    <w:rsid w:val="006419C3"/>
    <w:rsid w:val="00643C62"/>
    <w:rsid w:val="00643DEB"/>
    <w:rsid w:val="00644742"/>
    <w:rsid w:val="00646524"/>
    <w:rsid w:val="00647FC8"/>
    <w:rsid w:val="006567E7"/>
    <w:rsid w:val="00664564"/>
    <w:rsid w:val="006711A2"/>
    <w:rsid w:val="00672F4D"/>
    <w:rsid w:val="00674565"/>
    <w:rsid w:val="00677771"/>
    <w:rsid w:val="00682543"/>
    <w:rsid w:val="006A025C"/>
    <w:rsid w:val="006A5D64"/>
    <w:rsid w:val="006A7EC2"/>
    <w:rsid w:val="006B3151"/>
    <w:rsid w:val="006B4301"/>
    <w:rsid w:val="006B55A5"/>
    <w:rsid w:val="006B794E"/>
    <w:rsid w:val="006C7DF9"/>
    <w:rsid w:val="006D4F76"/>
    <w:rsid w:val="006D609A"/>
    <w:rsid w:val="006E063E"/>
    <w:rsid w:val="006E19D7"/>
    <w:rsid w:val="006E49ED"/>
    <w:rsid w:val="006F27D7"/>
    <w:rsid w:val="006F595A"/>
    <w:rsid w:val="006F5BA1"/>
    <w:rsid w:val="006F62C4"/>
    <w:rsid w:val="00704329"/>
    <w:rsid w:val="007064E6"/>
    <w:rsid w:val="00711366"/>
    <w:rsid w:val="0071151D"/>
    <w:rsid w:val="0072643B"/>
    <w:rsid w:val="00733530"/>
    <w:rsid w:val="00734ADB"/>
    <w:rsid w:val="00737E5B"/>
    <w:rsid w:val="007503A3"/>
    <w:rsid w:val="00750767"/>
    <w:rsid w:val="00755A12"/>
    <w:rsid w:val="0076330C"/>
    <w:rsid w:val="00772C9D"/>
    <w:rsid w:val="00772CDF"/>
    <w:rsid w:val="0078454D"/>
    <w:rsid w:val="007845D6"/>
    <w:rsid w:val="00787F40"/>
    <w:rsid w:val="00790779"/>
    <w:rsid w:val="007941F3"/>
    <w:rsid w:val="007962AE"/>
    <w:rsid w:val="007A40C1"/>
    <w:rsid w:val="007A6721"/>
    <w:rsid w:val="007B04DA"/>
    <w:rsid w:val="007B2F4C"/>
    <w:rsid w:val="007B3120"/>
    <w:rsid w:val="007B3AC2"/>
    <w:rsid w:val="007C2FB1"/>
    <w:rsid w:val="007C3A84"/>
    <w:rsid w:val="007D059E"/>
    <w:rsid w:val="007D0693"/>
    <w:rsid w:val="007E58EC"/>
    <w:rsid w:val="007E5B7B"/>
    <w:rsid w:val="007E76D1"/>
    <w:rsid w:val="007F1A6D"/>
    <w:rsid w:val="007F1B3D"/>
    <w:rsid w:val="007F210C"/>
    <w:rsid w:val="007F6F0B"/>
    <w:rsid w:val="008101ED"/>
    <w:rsid w:val="0081319C"/>
    <w:rsid w:val="00813F15"/>
    <w:rsid w:val="00815CE1"/>
    <w:rsid w:val="00824A38"/>
    <w:rsid w:val="008277F2"/>
    <w:rsid w:val="00835823"/>
    <w:rsid w:val="00856ED9"/>
    <w:rsid w:val="0086166F"/>
    <w:rsid w:val="00862622"/>
    <w:rsid w:val="00864AF2"/>
    <w:rsid w:val="00870A3B"/>
    <w:rsid w:val="0087245F"/>
    <w:rsid w:val="00882391"/>
    <w:rsid w:val="00882F26"/>
    <w:rsid w:val="00885556"/>
    <w:rsid w:val="00895817"/>
    <w:rsid w:val="00895BB7"/>
    <w:rsid w:val="00896FB4"/>
    <w:rsid w:val="00897F48"/>
    <w:rsid w:val="008A4BB7"/>
    <w:rsid w:val="008A5FD1"/>
    <w:rsid w:val="008B060F"/>
    <w:rsid w:val="008B180F"/>
    <w:rsid w:val="008B1979"/>
    <w:rsid w:val="008B2E3D"/>
    <w:rsid w:val="008B622D"/>
    <w:rsid w:val="008B6C91"/>
    <w:rsid w:val="008D2510"/>
    <w:rsid w:val="008D7452"/>
    <w:rsid w:val="008E17BD"/>
    <w:rsid w:val="008E1A77"/>
    <w:rsid w:val="008E1BE2"/>
    <w:rsid w:val="008E5A31"/>
    <w:rsid w:val="008F42ED"/>
    <w:rsid w:val="008F4EA8"/>
    <w:rsid w:val="008F5B34"/>
    <w:rsid w:val="00901322"/>
    <w:rsid w:val="009135BE"/>
    <w:rsid w:val="00916576"/>
    <w:rsid w:val="0092713F"/>
    <w:rsid w:val="00930C4A"/>
    <w:rsid w:val="009324C3"/>
    <w:rsid w:val="0093417E"/>
    <w:rsid w:val="00941CFF"/>
    <w:rsid w:val="009428BD"/>
    <w:rsid w:val="00942974"/>
    <w:rsid w:val="0095169C"/>
    <w:rsid w:val="009546AF"/>
    <w:rsid w:val="00956777"/>
    <w:rsid w:val="0096140C"/>
    <w:rsid w:val="00967925"/>
    <w:rsid w:val="00970E6E"/>
    <w:rsid w:val="0097208E"/>
    <w:rsid w:val="009727C6"/>
    <w:rsid w:val="00980939"/>
    <w:rsid w:val="00981FD5"/>
    <w:rsid w:val="0098478B"/>
    <w:rsid w:val="009879AB"/>
    <w:rsid w:val="00991794"/>
    <w:rsid w:val="00993E55"/>
    <w:rsid w:val="00995503"/>
    <w:rsid w:val="00997BFF"/>
    <w:rsid w:val="009A3FB9"/>
    <w:rsid w:val="009A44DE"/>
    <w:rsid w:val="009A4B41"/>
    <w:rsid w:val="009A4DFD"/>
    <w:rsid w:val="009A6D1B"/>
    <w:rsid w:val="009A6E5B"/>
    <w:rsid w:val="009C25EE"/>
    <w:rsid w:val="009C293F"/>
    <w:rsid w:val="009D0DA2"/>
    <w:rsid w:val="009D5B4B"/>
    <w:rsid w:val="009D7ABF"/>
    <w:rsid w:val="009E0253"/>
    <w:rsid w:val="009E1B23"/>
    <w:rsid w:val="009E7C8F"/>
    <w:rsid w:val="009F4F72"/>
    <w:rsid w:val="009F72DF"/>
    <w:rsid w:val="00A06A3D"/>
    <w:rsid w:val="00A10B75"/>
    <w:rsid w:val="00A12D3E"/>
    <w:rsid w:val="00A13879"/>
    <w:rsid w:val="00A15FBD"/>
    <w:rsid w:val="00A20696"/>
    <w:rsid w:val="00A21A63"/>
    <w:rsid w:val="00A25D42"/>
    <w:rsid w:val="00A2660C"/>
    <w:rsid w:val="00A3142B"/>
    <w:rsid w:val="00A37405"/>
    <w:rsid w:val="00A43B2A"/>
    <w:rsid w:val="00A52054"/>
    <w:rsid w:val="00A53370"/>
    <w:rsid w:val="00A604A8"/>
    <w:rsid w:val="00A60B9D"/>
    <w:rsid w:val="00A63C56"/>
    <w:rsid w:val="00A8425F"/>
    <w:rsid w:val="00A930E1"/>
    <w:rsid w:val="00A93557"/>
    <w:rsid w:val="00AB046D"/>
    <w:rsid w:val="00AB3957"/>
    <w:rsid w:val="00AB548C"/>
    <w:rsid w:val="00AC015A"/>
    <w:rsid w:val="00AC2EDA"/>
    <w:rsid w:val="00AC5F31"/>
    <w:rsid w:val="00AC6E4E"/>
    <w:rsid w:val="00AD3DF0"/>
    <w:rsid w:val="00AE490C"/>
    <w:rsid w:val="00AE6DD4"/>
    <w:rsid w:val="00AF0C16"/>
    <w:rsid w:val="00AF3201"/>
    <w:rsid w:val="00AF61B7"/>
    <w:rsid w:val="00B006F0"/>
    <w:rsid w:val="00B02F03"/>
    <w:rsid w:val="00B03267"/>
    <w:rsid w:val="00B164D9"/>
    <w:rsid w:val="00B3288F"/>
    <w:rsid w:val="00B42694"/>
    <w:rsid w:val="00B4340E"/>
    <w:rsid w:val="00B50734"/>
    <w:rsid w:val="00B51BA6"/>
    <w:rsid w:val="00B62C68"/>
    <w:rsid w:val="00B63B36"/>
    <w:rsid w:val="00B669BE"/>
    <w:rsid w:val="00B676A0"/>
    <w:rsid w:val="00B70A7D"/>
    <w:rsid w:val="00B7163B"/>
    <w:rsid w:val="00B73EBC"/>
    <w:rsid w:val="00B74303"/>
    <w:rsid w:val="00B74E7D"/>
    <w:rsid w:val="00B76326"/>
    <w:rsid w:val="00B85687"/>
    <w:rsid w:val="00B85F20"/>
    <w:rsid w:val="00B905DC"/>
    <w:rsid w:val="00B91462"/>
    <w:rsid w:val="00B92DB6"/>
    <w:rsid w:val="00BA1014"/>
    <w:rsid w:val="00BA366E"/>
    <w:rsid w:val="00BA37B5"/>
    <w:rsid w:val="00BA5574"/>
    <w:rsid w:val="00BB0E98"/>
    <w:rsid w:val="00BC033C"/>
    <w:rsid w:val="00BC05C2"/>
    <w:rsid w:val="00BC123B"/>
    <w:rsid w:val="00BD1A96"/>
    <w:rsid w:val="00BD531C"/>
    <w:rsid w:val="00BD788F"/>
    <w:rsid w:val="00BD7DF9"/>
    <w:rsid w:val="00BE2417"/>
    <w:rsid w:val="00BE4EA2"/>
    <w:rsid w:val="00BE5763"/>
    <w:rsid w:val="00BE6775"/>
    <w:rsid w:val="00BF03C4"/>
    <w:rsid w:val="00BF2273"/>
    <w:rsid w:val="00BF32F8"/>
    <w:rsid w:val="00BF78D2"/>
    <w:rsid w:val="00C01FB4"/>
    <w:rsid w:val="00C048A8"/>
    <w:rsid w:val="00C04D00"/>
    <w:rsid w:val="00C06CA2"/>
    <w:rsid w:val="00C1072B"/>
    <w:rsid w:val="00C1543F"/>
    <w:rsid w:val="00C15C62"/>
    <w:rsid w:val="00C20B93"/>
    <w:rsid w:val="00C2200C"/>
    <w:rsid w:val="00C35810"/>
    <w:rsid w:val="00C40CB4"/>
    <w:rsid w:val="00C47043"/>
    <w:rsid w:val="00C51F4F"/>
    <w:rsid w:val="00C5591F"/>
    <w:rsid w:val="00C5660F"/>
    <w:rsid w:val="00C7060A"/>
    <w:rsid w:val="00C73D95"/>
    <w:rsid w:val="00C8179D"/>
    <w:rsid w:val="00C8370A"/>
    <w:rsid w:val="00C91E06"/>
    <w:rsid w:val="00C937BD"/>
    <w:rsid w:val="00C9716E"/>
    <w:rsid w:val="00CA33ED"/>
    <w:rsid w:val="00CA3F0D"/>
    <w:rsid w:val="00CB15FC"/>
    <w:rsid w:val="00CC3342"/>
    <w:rsid w:val="00CD27E1"/>
    <w:rsid w:val="00CE05B7"/>
    <w:rsid w:val="00CE0793"/>
    <w:rsid w:val="00CE472A"/>
    <w:rsid w:val="00CE58C4"/>
    <w:rsid w:val="00CF322E"/>
    <w:rsid w:val="00CF68DE"/>
    <w:rsid w:val="00D12748"/>
    <w:rsid w:val="00D20EEE"/>
    <w:rsid w:val="00D4280F"/>
    <w:rsid w:val="00D601CF"/>
    <w:rsid w:val="00D63D06"/>
    <w:rsid w:val="00D666B3"/>
    <w:rsid w:val="00D73291"/>
    <w:rsid w:val="00D73B0B"/>
    <w:rsid w:val="00D80A11"/>
    <w:rsid w:val="00D81CA2"/>
    <w:rsid w:val="00D8446C"/>
    <w:rsid w:val="00D849EC"/>
    <w:rsid w:val="00D90B5D"/>
    <w:rsid w:val="00D91BDC"/>
    <w:rsid w:val="00DA0AEF"/>
    <w:rsid w:val="00DA3C89"/>
    <w:rsid w:val="00DA4046"/>
    <w:rsid w:val="00DB03CD"/>
    <w:rsid w:val="00DB6CD7"/>
    <w:rsid w:val="00DC3BFC"/>
    <w:rsid w:val="00DC5A02"/>
    <w:rsid w:val="00DD08C2"/>
    <w:rsid w:val="00DD5626"/>
    <w:rsid w:val="00DE3C47"/>
    <w:rsid w:val="00DF0F4F"/>
    <w:rsid w:val="00DF7A94"/>
    <w:rsid w:val="00E11244"/>
    <w:rsid w:val="00E150B6"/>
    <w:rsid w:val="00E21E10"/>
    <w:rsid w:val="00E31E29"/>
    <w:rsid w:val="00E45937"/>
    <w:rsid w:val="00E51767"/>
    <w:rsid w:val="00E518F8"/>
    <w:rsid w:val="00E52A18"/>
    <w:rsid w:val="00E53234"/>
    <w:rsid w:val="00E60895"/>
    <w:rsid w:val="00E61B89"/>
    <w:rsid w:val="00E62AA4"/>
    <w:rsid w:val="00E630D0"/>
    <w:rsid w:val="00E7007D"/>
    <w:rsid w:val="00E70A4C"/>
    <w:rsid w:val="00E71728"/>
    <w:rsid w:val="00E71FE0"/>
    <w:rsid w:val="00E72E01"/>
    <w:rsid w:val="00E95AFF"/>
    <w:rsid w:val="00E95DDE"/>
    <w:rsid w:val="00E96B80"/>
    <w:rsid w:val="00EA1D95"/>
    <w:rsid w:val="00EA7696"/>
    <w:rsid w:val="00EB1CB6"/>
    <w:rsid w:val="00EB760C"/>
    <w:rsid w:val="00EB78E7"/>
    <w:rsid w:val="00EB7A9C"/>
    <w:rsid w:val="00EC3CF8"/>
    <w:rsid w:val="00EC5EC9"/>
    <w:rsid w:val="00ED5408"/>
    <w:rsid w:val="00ED680E"/>
    <w:rsid w:val="00EE0DAF"/>
    <w:rsid w:val="00EE10E1"/>
    <w:rsid w:val="00EE3411"/>
    <w:rsid w:val="00EE7303"/>
    <w:rsid w:val="00EF40B2"/>
    <w:rsid w:val="00F00EBD"/>
    <w:rsid w:val="00F02398"/>
    <w:rsid w:val="00F02579"/>
    <w:rsid w:val="00F03F7E"/>
    <w:rsid w:val="00F11E65"/>
    <w:rsid w:val="00F13126"/>
    <w:rsid w:val="00F138C1"/>
    <w:rsid w:val="00F14684"/>
    <w:rsid w:val="00F17C70"/>
    <w:rsid w:val="00F26DC6"/>
    <w:rsid w:val="00F35637"/>
    <w:rsid w:val="00F40AA1"/>
    <w:rsid w:val="00F41454"/>
    <w:rsid w:val="00F46951"/>
    <w:rsid w:val="00F5054D"/>
    <w:rsid w:val="00F619B1"/>
    <w:rsid w:val="00F65DAA"/>
    <w:rsid w:val="00F74F71"/>
    <w:rsid w:val="00F75ED0"/>
    <w:rsid w:val="00FA1383"/>
    <w:rsid w:val="00FA7576"/>
    <w:rsid w:val="00FB03F3"/>
    <w:rsid w:val="00FB325F"/>
    <w:rsid w:val="00FB3E31"/>
    <w:rsid w:val="00FC2854"/>
    <w:rsid w:val="00FC4A8A"/>
    <w:rsid w:val="00FD588D"/>
    <w:rsid w:val="00FE248C"/>
    <w:rsid w:val="00FF1109"/>
    <w:rsid w:val="00FF6F28"/>
    <w:rsid w:val="44B9D9B0"/>
    <w:rsid w:val="5CA431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559E"/>
  <w15:docId w15:val="{3BE85813-0FDF-4498-98C6-551AEF64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BD7"/>
    <w:pPr>
      <w:spacing w:after="170" w:line="240" w:lineRule="auto"/>
    </w:pPr>
    <w:rPr>
      <w:rFonts w:ascii="Arial" w:eastAsia="Arial" w:hAnsi="Arial" w:cs="Times New Roman"/>
      <w:sz w:val="19"/>
      <w:szCs w:val="19"/>
    </w:rPr>
  </w:style>
  <w:style w:type="paragraph" w:styleId="Heading1">
    <w:name w:val="heading 1"/>
    <w:basedOn w:val="Normal"/>
    <w:next w:val="Normal"/>
    <w:link w:val="Heading1Char"/>
    <w:uiPriority w:val="9"/>
    <w:qFormat/>
    <w:rsid w:val="002218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18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18E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link w:val="Heading4Char"/>
    <w:uiPriority w:val="9"/>
    <w:qFormat/>
    <w:rsid w:val="005D39E4"/>
    <w:pPr>
      <w:keepNext/>
      <w:spacing w:before="140" w:after="60" w:line="230" w:lineRule="atLeast"/>
      <w:outlineLvl w:val="3"/>
    </w:pPr>
    <w:rPr>
      <w:rFonts w:eastAsia="Times New Roman" w:cs="Arial"/>
      <w:b/>
      <w:bCs/>
      <w:color w:val="000000"/>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9E4"/>
    <w:pPr>
      <w:tabs>
        <w:tab w:val="center" w:pos="4513"/>
        <w:tab w:val="right" w:pos="9026"/>
      </w:tabs>
      <w:spacing w:after="0"/>
    </w:pPr>
  </w:style>
  <w:style w:type="character" w:customStyle="1" w:styleId="HeaderChar">
    <w:name w:val="Header Char"/>
    <w:basedOn w:val="DefaultParagraphFont"/>
    <w:link w:val="Header"/>
    <w:uiPriority w:val="99"/>
    <w:rsid w:val="005D39E4"/>
  </w:style>
  <w:style w:type="paragraph" w:styleId="Footer">
    <w:name w:val="footer"/>
    <w:basedOn w:val="Normal"/>
    <w:link w:val="FooterChar"/>
    <w:uiPriority w:val="99"/>
    <w:unhideWhenUsed/>
    <w:rsid w:val="005D39E4"/>
    <w:pPr>
      <w:tabs>
        <w:tab w:val="center" w:pos="4513"/>
        <w:tab w:val="right" w:pos="9026"/>
      </w:tabs>
      <w:spacing w:after="0"/>
    </w:pPr>
  </w:style>
  <w:style w:type="character" w:customStyle="1" w:styleId="FooterChar">
    <w:name w:val="Footer Char"/>
    <w:basedOn w:val="DefaultParagraphFont"/>
    <w:link w:val="Footer"/>
    <w:uiPriority w:val="99"/>
    <w:rsid w:val="005D39E4"/>
  </w:style>
  <w:style w:type="paragraph" w:styleId="BalloonText">
    <w:name w:val="Balloon Text"/>
    <w:basedOn w:val="Normal"/>
    <w:link w:val="BalloonTextChar"/>
    <w:uiPriority w:val="99"/>
    <w:semiHidden/>
    <w:unhideWhenUsed/>
    <w:rsid w:val="005D39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9E4"/>
    <w:rPr>
      <w:rFonts w:ascii="Tahoma" w:hAnsi="Tahoma" w:cs="Tahoma"/>
      <w:sz w:val="16"/>
      <w:szCs w:val="16"/>
    </w:rPr>
  </w:style>
  <w:style w:type="table" w:styleId="TableGrid">
    <w:name w:val="Table Grid"/>
    <w:basedOn w:val="TableNormal"/>
    <w:uiPriority w:val="39"/>
    <w:rsid w:val="005D39E4"/>
    <w:pPr>
      <w:spacing w:after="0" w:line="240" w:lineRule="auto"/>
    </w:pPr>
    <w:rPr>
      <w:rFonts w:ascii="Arial" w:eastAsia="Arial"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D39E4"/>
    <w:rPr>
      <w:rFonts w:ascii="Arial" w:eastAsia="Times New Roman" w:hAnsi="Arial" w:cs="Arial"/>
      <w:b/>
      <w:bCs/>
      <w:color w:val="000000"/>
      <w:sz w:val="20"/>
      <w:szCs w:val="19"/>
      <w:lang w:eastAsia="en-AU"/>
    </w:rPr>
  </w:style>
  <w:style w:type="paragraph" w:styleId="BodyText">
    <w:name w:val="Body Text"/>
    <w:basedOn w:val="Normal"/>
    <w:link w:val="BodyTextChar"/>
    <w:uiPriority w:val="99"/>
    <w:rsid w:val="005D39E4"/>
    <w:pPr>
      <w:spacing w:before="60" w:line="260" w:lineRule="atLeast"/>
    </w:pPr>
    <w:rPr>
      <w:sz w:val="20"/>
      <w:lang w:eastAsia="en-AU"/>
    </w:rPr>
  </w:style>
  <w:style w:type="character" w:customStyle="1" w:styleId="BodyTextChar">
    <w:name w:val="Body Text Char"/>
    <w:basedOn w:val="DefaultParagraphFont"/>
    <w:link w:val="BodyText"/>
    <w:uiPriority w:val="99"/>
    <w:rsid w:val="005D39E4"/>
    <w:rPr>
      <w:rFonts w:ascii="Arial" w:eastAsia="Arial" w:hAnsi="Arial" w:cs="Times New Roman"/>
      <w:sz w:val="20"/>
      <w:szCs w:val="19"/>
      <w:lang w:eastAsia="en-AU"/>
    </w:rPr>
  </w:style>
  <w:style w:type="paragraph" w:customStyle="1" w:styleId="Mandatory">
    <w:name w:val="Mandatory"/>
    <w:uiPriority w:val="99"/>
    <w:rsid w:val="005D39E4"/>
    <w:pPr>
      <w:spacing w:after="720" w:line="230" w:lineRule="atLeast"/>
    </w:pPr>
    <w:rPr>
      <w:rFonts w:ascii="Arial" w:eastAsia="Times New Roman" w:hAnsi="Arial" w:cs="Arial"/>
      <w:b/>
      <w:bCs/>
      <w:color w:val="000000"/>
      <w:sz w:val="19"/>
      <w:szCs w:val="19"/>
      <w:lang w:eastAsia="en-AU"/>
    </w:rPr>
  </w:style>
  <w:style w:type="paragraph" w:customStyle="1" w:styleId="BodyText3ptAfter">
    <w:name w:val="Body Text 3pt After"/>
    <w:basedOn w:val="BodyText"/>
    <w:link w:val="BodyText3ptAfterChar"/>
    <w:uiPriority w:val="99"/>
    <w:rsid w:val="005D39E4"/>
    <w:pPr>
      <w:spacing w:after="60"/>
    </w:pPr>
  </w:style>
  <w:style w:type="paragraph" w:customStyle="1" w:styleId="ChisholmListLevel2">
    <w:name w:val="Chisholm List Level 2"/>
    <w:basedOn w:val="BodyText3ptAfter"/>
    <w:link w:val="ChisholmListLevel2Char"/>
    <w:qFormat/>
    <w:rsid w:val="005D39E4"/>
    <w:pPr>
      <w:numPr>
        <w:ilvl w:val="1"/>
        <w:numId w:val="1"/>
      </w:numPr>
      <w:spacing w:before="120" w:after="120" w:line="240" w:lineRule="auto"/>
    </w:pPr>
  </w:style>
  <w:style w:type="character" w:customStyle="1" w:styleId="BodyText3ptAfterChar">
    <w:name w:val="Body Text 3pt After Char"/>
    <w:basedOn w:val="BodyTextChar"/>
    <w:link w:val="BodyText3ptAfter"/>
    <w:uiPriority w:val="99"/>
    <w:rsid w:val="005D39E4"/>
    <w:rPr>
      <w:rFonts w:ascii="Arial" w:eastAsia="Arial" w:hAnsi="Arial" w:cs="Times New Roman"/>
      <w:sz w:val="20"/>
      <w:szCs w:val="19"/>
      <w:lang w:eastAsia="en-AU"/>
    </w:rPr>
  </w:style>
  <w:style w:type="character" w:customStyle="1" w:styleId="ChisholmListLevel2Char">
    <w:name w:val="Chisholm List Level 2 Char"/>
    <w:basedOn w:val="BodyText3ptAfterChar"/>
    <w:link w:val="ChisholmListLevel2"/>
    <w:rsid w:val="005D39E4"/>
    <w:rPr>
      <w:rFonts w:ascii="Arial" w:eastAsia="Arial" w:hAnsi="Arial" w:cs="Times New Roman"/>
      <w:sz w:val="20"/>
      <w:szCs w:val="19"/>
      <w:lang w:eastAsia="en-AU"/>
    </w:rPr>
  </w:style>
  <w:style w:type="paragraph" w:customStyle="1" w:styleId="Bullets2">
    <w:name w:val="Bullets 2"/>
    <w:uiPriority w:val="99"/>
    <w:rsid w:val="005D39E4"/>
    <w:pPr>
      <w:numPr>
        <w:ilvl w:val="1"/>
        <w:numId w:val="2"/>
      </w:numPr>
      <w:spacing w:after="60" w:line="260" w:lineRule="atLeast"/>
    </w:pPr>
    <w:rPr>
      <w:rFonts w:ascii="Arial" w:eastAsia="Arial" w:hAnsi="Arial" w:cs="Times New Roman"/>
      <w:sz w:val="20"/>
      <w:szCs w:val="19"/>
      <w:lang w:eastAsia="en-AU"/>
    </w:rPr>
  </w:style>
  <w:style w:type="paragraph" w:customStyle="1" w:styleId="Bullets1">
    <w:name w:val="Bullets 1"/>
    <w:uiPriority w:val="99"/>
    <w:rsid w:val="005D39E4"/>
    <w:pPr>
      <w:numPr>
        <w:numId w:val="2"/>
      </w:numPr>
      <w:spacing w:after="60" w:line="260" w:lineRule="atLeast"/>
    </w:pPr>
    <w:rPr>
      <w:rFonts w:ascii="Arial" w:eastAsia="Arial" w:hAnsi="Arial" w:cs="Times New Roman"/>
      <w:sz w:val="20"/>
      <w:szCs w:val="19"/>
      <w:lang w:eastAsia="en-AU"/>
    </w:rPr>
  </w:style>
  <w:style w:type="paragraph" w:customStyle="1" w:styleId="Bullets3">
    <w:name w:val="Bullets 3"/>
    <w:uiPriority w:val="99"/>
    <w:rsid w:val="005D39E4"/>
    <w:pPr>
      <w:numPr>
        <w:ilvl w:val="2"/>
        <w:numId w:val="2"/>
      </w:numPr>
      <w:spacing w:after="60" w:line="260" w:lineRule="atLeast"/>
      <w:ind w:left="681" w:hanging="227"/>
    </w:pPr>
    <w:rPr>
      <w:rFonts w:ascii="Arial" w:eastAsia="Arial" w:hAnsi="Arial" w:cs="Times New Roman"/>
      <w:sz w:val="20"/>
      <w:szCs w:val="19"/>
      <w:lang w:eastAsia="en-AU"/>
    </w:rPr>
  </w:style>
  <w:style w:type="character" w:styleId="Hyperlink">
    <w:name w:val="Hyperlink"/>
    <w:basedOn w:val="DefaultParagraphFont"/>
    <w:uiPriority w:val="99"/>
    <w:unhideWhenUsed/>
    <w:rsid w:val="006A5D64"/>
    <w:rPr>
      <w:color w:val="0000FF" w:themeColor="hyperlink"/>
      <w:u w:val="single"/>
    </w:rPr>
  </w:style>
  <w:style w:type="character" w:styleId="Strong">
    <w:name w:val="Strong"/>
    <w:basedOn w:val="DefaultParagraphFont"/>
    <w:uiPriority w:val="22"/>
    <w:qFormat/>
    <w:rsid w:val="008A5FD1"/>
    <w:rPr>
      <w:b/>
      <w:bCs/>
      <w:i w:val="0"/>
      <w:iCs w:val="0"/>
    </w:rPr>
  </w:style>
  <w:style w:type="character" w:styleId="FootnoteReference">
    <w:name w:val="footnote reference"/>
    <w:uiPriority w:val="99"/>
    <w:rsid w:val="00C20B93"/>
    <w:rPr>
      <w:vertAlign w:val="superscript"/>
    </w:rPr>
  </w:style>
  <w:style w:type="paragraph" w:styleId="FootnoteText">
    <w:name w:val="footnote text"/>
    <w:basedOn w:val="Normal"/>
    <w:link w:val="FootnoteTextChar"/>
    <w:uiPriority w:val="99"/>
    <w:rsid w:val="00C20B93"/>
    <w:pPr>
      <w:spacing w:before="60" w:after="60" w:line="200" w:lineRule="atLeast"/>
    </w:pPr>
    <w:rPr>
      <w:rFonts w:eastAsia="MS Gothic" w:cs="Arial"/>
      <w:sz w:val="16"/>
      <w:szCs w:val="16"/>
    </w:rPr>
  </w:style>
  <w:style w:type="character" w:customStyle="1" w:styleId="FootnoteTextChar">
    <w:name w:val="Footnote Text Char"/>
    <w:basedOn w:val="DefaultParagraphFont"/>
    <w:link w:val="FootnoteText"/>
    <w:uiPriority w:val="99"/>
    <w:rsid w:val="00C20B93"/>
    <w:rPr>
      <w:rFonts w:ascii="Arial" w:eastAsia="MS Gothic" w:hAnsi="Arial" w:cs="Arial"/>
      <w:sz w:val="16"/>
      <w:szCs w:val="16"/>
    </w:rPr>
  </w:style>
  <w:style w:type="paragraph" w:customStyle="1" w:styleId="DHHSbody">
    <w:name w:val="DHHS body"/>
    <w:link w:val="DHHSbodyChar"/>
    <w:uiPriority w:val="99"/>
    <w:qFormat/>
    <w:rsid w:val="00C20B93"/>
    <w:pPr>
      <w:spacing w:after="120" w:line="270" w:lineRule="atLeast"/>
    </w:pPr>
    <w:rPr>
      <w:rFonts w:ascii="Arial" w:eastAsia="Times" w:hAnsi="Arial" w:cs="Times New Roman"/>
      <w:sz w:val="20"/>
      <w:szCs w:val="20"/>
    </w:rPr>
  </w:style>
  <w:style w:type="paragraph" w:customStyle="1" w:styleId="DHHSnumberloweralpha">
    <w:name w:val="DHHS number lower alpha"/>
    <w:basedOn w:val="DHHSbody"/>
    <w:uiPriority w:val="3"/>
    <w:rsid w:val="00C20B93"/>
    <w:pPr>
      <w:numPr>
        <w:ilvl w:val="2"/>
        <w:numId w:val="3"/>
      </w:numPr>
    </w:pPr>
  </w:style>
  <w:style w:type="paragraph" w:customStyle="1" w:styleId="DHHSnumberloweralphaindent">
    <w:name w:val="DHHS number lower alpha indent"/>
    <w:basedOn w:val="DHHSbody"/>
    <w:uiPriority w:val="3"/>
    <w:rsid w:val="00C20B93"/>
    <w:pPr>
      <w:numPr>
        <w:ilvl w:val="3"/>
        <w:numId w:val="3"/>
      </w:numPr>
    </w:pPr>
  </w:style>
  <w:style w:type="paragraph" w:customStyle="1" w:styleId="DHHSnumberdigit">
    <w:name w:val="DHHS number digit"/>
    <w:basedOn w:val="DHHSbody"/>
    <w:uiPriority w:val="2"/>
    <w:rsid w:val="00C20B93"/>
    <w:pPr>
      <w:numPr>
        <w:numId w:val="3"/>
      </w:numPr>
    </w:pPr>
  </w:style>
  <w:style w:type="numbering" w:customStyle="1" w:styleId="ZZNumbers">
    <w:name w:val="ZZ Numbers"/>
    <w:rsid w:val="00C20B93"/>
    <w:pPr>
      <w:numPr>
        <w:numId w:val="3"/>
      </w:numPr>
    </w:pPr>
  </w:style>
  <w:style w:type="paragraph" w:customStyle="1" w:styleId="DHHSnumberlowerroman">
    <w:name w:val="DHHS number lower roman"/>
    <w:basedOn w:val="DHHSbody"/>
    <w:uiPriority w:val="3"/>
    <w:rsid w:val="00C20B93"/>
    <w:pPr>
      <w:numPr>
        <w:ilvl w:val="4"/>
        <w:numId w:val="3"/>
      </w:numPr>
    </w:pPr>
  </w:style>
  <w:style w:type="paragraph" w:customStyle="1" w:styleId="DHHSnumberlowerromanindent">
    <w:name w:val="DHHS number lower roman indent"/>
    <w:basedOn w:val="DHHSbody"/>
    <w:uiPriority w:val="3"/>
    <w:rsid w:val="00C20B93"/>
    <w:pPr>
      <w:numPr>
        <w:ilvl w:val="5"/>
        <w:numId w:val="3"/>
      </w:numPr>
    </w:pPr>
  </w:style>
  <w:style w:type="paragraph" w:customStyle="1" w:styleId="DHHSnumberdigitindent">
    <w:name w:val="DHHS number digit indent"/>
    <w:basedOn w:val="DHHSnumberloweralphaindent"/>
    <w:uiPriority w:val="3"/>
    <w:rsid w:val="00C20B93"/>
    <w:pPr>
      <w:numPr>
        <w:ilvl w:val="1"/>
      </w:numPr>
    </w:pPr>
  </w:style>
  <w:style w:type="character" w:customStyle="1" w:styleId="DHHSbodyChar">
    <w:name w:val="DHHS body Char"/>
    <w:link w:val="DHHSbody"/>
    <w:uiPriority w:val="99"/>
    <w:locked/>
    <w:rsid w:val="00C20B93"/>
    <w:rPr>
      <w:rFonts w:ascii="Arial" w:eastAsia="Times" w:hAnsi="Arial" w:cs="Times New Roman"/>
      <w:sz w:val="20"/>
      <w:szCs w:val="20"/>
    </w:rPr>
  </w:style>
  <w:style w:type="character" w:styleId="FollowedHyperlink">
    <w:name w:val="FollowedHyperlink"/>
    <w:basedOn w:val="DefaultParagraphFont"/>
    <w:uiPriority w:val="99"/>
    <w:semiHidden/>
    <w:unhideWhenUsed/>
    <w:rsid w:val="00C20B93"/>
    <w:rPr>
      <w:color w:val="800080" w:themeColor="followedHyperlink"/>
      <w:u w:val="single"/>
    </w:rPr>
  </w:style>
  <w:style w:type="paragraph" w:styleId="ListParagraph">
    <w:name w:val="List Paragraph"/>
    <w:basedOn w:val="Normal"/>
    <w:uiPriority w:val="34"/>
    <w:qFormat/>
    <w:rsid w:val="00E96B80"/>
    <w:pPr>
      <w:spacing w:after="200" w:line="276" w:lineRule="auto"/>
    </w:pPr>
    <w:rPr>
      <w:rFonts w:ascii="Garamond" w:eastAsiaTheme="minorEastAsia" w:hAnsi="Garamond" w:cstheme="minorBidi"/>
      <w:sz w:val="16"/>
      <w:szCs w:val="20"/>
      <w:lang w:eastAsia="en-AU"/>
    </w:rPr>
  </w:style>
  <w:style w:type="character" w:customStyle="1" w:styleId="Heading1Char">
    <w:name w:val="Heading 1 Char"/>
    <w:basedOn w:val="DefaultParagraphFont"/>
    <w:link w:val="Heading1"/>
    <w:uiPriority w:val="9"/>
    <w:rsid w:val="002218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218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2218EC"/>
    <w:rPr>
      <w:rFonts w:asciiTheme="majorHAnsi" w:eastAsiaTheme="majorEastAsia" w:hAnsiTheme="majorHAnsi" w:cstheme="majorBidi"/>
      <w:b/>
      <w:bCs/>
      <w:color w:val="4F81BD" w:themeColor="accent1"/>
      <w:sz w:val="19"/>
      <w:szCs w:val="19"/>
    </w:rPr>
  </w:style>
  <w:style w:type="paragraph" w:customStyle="1" w:styleId="DHHSbullet1">
    <w:name w:val="DHHS bullet 1"/>
    <w:basedOn w:val="DHHSbody"/>
    <w:uiPriority w:val="99"/>
    <w:rsid w:val="002218EC"/>
    <w:pPr>
      <w:numPr>
        <w:numId w:val="4"/>
      </w:numPr>
      <w:spacing w:after="40"/>
    </w:pPr>
    <w:rPr>
      <w:rFonts w:eastAsia="Times New Roman"/>
    </w:rPr>
  </w:style>
  <w:style w:type="paragraph" w:customStyle="1" w:styleId="DHHSbullet2">
    <w:name w:val="DHHS bullet 2"/>
    <w:basedOn w:val="DHHSbody"/>
    <w:uiPriority w:val="99"/>
    <w:rsid w:val="002218EC"/>
    <w:pPr>
      <w:numPr>
        <w:ilvl w:val="2"/>
        <w:numId w:val="4"/>
      </w:numPr>
      <w:spacing w:after="40"/>
    </w:pPr>
    <w:rPr>
      <w:rFonts w:eastAsia="Times New Roman"/>
    </w:rPr>
  </w:style>
  <w:style w:type="paragraph" w:customStyle="1" w:styleId="DHHSbullet1lastline">
    <w:name w:val="DHHS bullet 1 last line"/>
    <w:basedOn w:val="DHHSbullet1"/>
    <w:uiPriority w:val="99"/>
    <w:rsid w:val="002218EC"/>
    <w:pPr>
      <w:numPr>
        <w:ilvl w:val="1"/>
      </w:numPr>
      <w:spacing w:after="120"/>
    </w:pPr>
  </w:style>
  <w:style w:type="paragraph" w:customStyle="1" w:styleId="DHHSbullet2lastline">
    <w:name w:val="DHHS bullet 2 last line"/>
    <w:basedOn w:val="DHHSbullet2"/>
    <w:uiPriority w:val="99"/>
    <w:rsid w:val="002218EC"/>
    <w:pPr>
      <w:numPr>
        <w:ilvl w:val="3"/>
      </w:numPr>
      <w:spacing w:after="120"/>
    </w:pPr>
  </w:style>
  <w:style w:type="paragraph" w:customStyle="1" w:styleId="DHHStablebullet">
    <w:name w:val="DHHS table bullet"/>
    <w:basedOn w:val="Normal"/>
    <w:uiPriority w:val="99"/>
    <w:rsid w:val="002218EC"/>
    <w:pPr>
      <w:numPr>
        <w:ilvl w:val="6"/>
        <w:numId w:val="4"/>
      </w:numPr>
      <w:spacing w:before="80" w:after="60"/>
    </w:pPr>
    <w:rPr>
      <w:rFonts w:eastAsia="Times New Roman"/>
      <w:sz w:val="20"/>
      <w:szCs w:val="20"/>
    </w:rPr>
  </w:style>
  <w:style w:type="paragraph" w:customStyle="1" w:styleId="DHHSbulletindent">
    <w:name w:val="DHHS bullet indent"/>
    <w:basedOn w:val="DHHSbody"/>
    <w:uiPriority w:val="99"/>
    <w:rsid w:val="002218EC"/>
    <w:pPr>
      <w:numPr>
        <w:ilvl w:val="4"/>
        <w:numId w:val="4"/>
      </w:numPr>
      <w:spacing w:after="40"/>
    </w:pPr>
    <w:rPr>
      <w:rFonts w:eastAsia="Times New Roman"/>
    </w:rPr>
  </w:style>
  <w:style w:type="paragraph" w:customStyle="1" w:styleId="DHHSbulletindentlastline">
    <w:name w:val="DHHS bullet indent last line"/>
    <w:basedOn w:val="DHHSbody"/>
    <w:uiPriority w:val="99"/>
    <w:rsid w:val="002218EC"/>
    <w:pPr>
      <w:numPr>
        <w:ilvl w:val="5"/>
        <w:numId w:val="4"/>
      </w:numPr>
    </w:pPr>
    <w:rPr>
      <w:rFonts w:eastAsia="Times New Roman"/>
    </w:rPr>
  </w:style>
  <w:style w:type="numbering" w:customStyle="1" w:styleId="ZZBullets">
    <w:name w:val="ZZ Bullets"/>
    <w:rsid w:val="002218EC"/>
    <w:pPr>
      <w:numPr>
        <w:numId w:val="4"/>
      </w:numPr>
    </w:pPr>
  </w:style>
  <w:style w:type="numbering" w:customStyle="1" w:styleId="Bullets">
    <w:name w:val="Bullets"/>
    <w:rsid w:val="002218EC"/>
    <w:pPr>
      <w:numPr>
        <w:numId w:val="5"/>
      </w:numPr>
    </w:pPr>
  </w:style>
  <w:style w:type="character" w:styleId="CommentReference">
    <w:name w:val="annotation reference"/>
    <w:basedOn w:val="DefaultParagraphFont"/>
    <w:uiPriority w:val="99"/>
    <w:semiHidden/>
    <w:unhideWhenUsed/>
    <w:rsid w:val="00F11E65"/>
    <w:rPr>
      <w:sz w:val="16"/>
      <w:szCs w:val="16"/>
    </w:rPr>
  </w:style>
  <w:style w:type="paragraph" w:styleId="CommentText">
    <w:name w:val="annotation text"/>
    <w:basedOn w:val="Normal"/>
    <w:link w:val="CommentTextChar"/>
    <w:uiPriority w:val="99"/>
    <w:unhideWhenUsed/>
    <w:rsid w:val="00F11E65"/>
    <w:rPr>
      <w:sz w:val="20"/>
      <w:szCs w:val="20"/>
    </w:rPr>
  </w:style>
  <w:style w:type="character" w:customStyle="1" w:styleId="CommentTextChar">
    <w:name w:val="Comment Text Char"/>
    <w:basedOn w:val="DefaultParagraphFont"/>
    <w:link w:val="CommentText"/>
    <w:uiPriority w:val="99"/>
    <w:rsid w:val="00F11E65"/>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F11E65"/>
    <w:rPr>
      <w:b/>
      <w:bCs/>
    </w:rPr>
  </w:style>
  <w:style w:type="character" w:customStyle="1" w:styleId="CommentSubjectChar">
    <w:name w:val="Comment Subject Char"/>
    <w:basedOn w:val="CommentTextChar"/>
    <w:link w:val="CommentSubject"/>
    <w:uiPriority w:val="99"/>
    <w:semiHidden/>
    <w:rsid w:val="00F11E65"/>
    <w:rPr>
      <w:rFonts w:ascii="Arial" w:eastAsia="Arial" w:hAnsi="Arial" w:cs="Times New Roman"/>
      <w:b/>
      <w:bCs/>
      <w:sz w:val="20"/>
      <w:szCs w:val="20"/>
    </w:rPr>
  </w:style>
  <w:style w:type="paragraph" w:customStyle="1" w:styleId="Default">
    <w:name w:val="Default"/>
    <w:rsid w:val="0026373B"/>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233AB7"/>
    <w:pPr>
      <w:spacing w:after="0" w:line="240" w:lineRule="auto"/>
    </w:pPr>
    <w:rPr>
      <w:rFonts w:ascii="Arial" w:eastAsia="Arial" w:hAnsi="Arial" w:cs="Times New Roman"/>
      <w:sz w:val="19"/>
      <w:szCs w:val="19"/>
    </w:rPr>
  </w:style>
  <w:style w:type="character" w:customStyle="1" w:styleId="UnresolvedMention1">
    <w:name w:val="Unresolved Mention1"/>
    <w:basedOn w:val="DefaultParagraphFont"/>
    <w:uiPriority w:val="99"/>
    <w:semiHidden/>
    <w:unhideWhenUsed/>
    <w:rsid w:val="0098478B"/>
    <w:rPr>
      <w:color w:val="605E5C"/>
      <w:shd w:val="clear" w:color="auto" w:fill="E1DFDD"/>
    </w:rPr>
  </w:style>
  <w:style w:type="character" w:styleId="UnresolvedMention">
    <w:name w:val="Unresolved Mention"/>
    <w:basedOn w:val="DefaultParagraphFont"/>
    <w:uiPriority w:val="99"/>
    <w:semiHidden/>
    <w:unhideWhenUsed/>
    <w:rsid w:val="00E518F8"/>
    <w:rPr>
      <w:color w:val="605E5C"/>
      <w:shd w:val="clear" w:color="auto" w:fill="E1DFDD"/>
    </w:rPr>
  </w:style>
  <w:style w:type="paragraph" w:styleId="Title">
    <w:name w:val="Title"/>
    <w:basedOn w:val="Normal"/>
    <w:next w:val="Normal"/>
    <w:link w:val="TitleChar"/>
    <w:uiPriority w:val="10"/>
    <w:qFormat/>
    <w:rsid w:val="00C40CB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CB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292281">
      <w:bodyDiv w:val="1"/>
      <w:marLeft w:val="0"/>
      <w:marRight w:val="0"/>
      <w:marTop w:val="0"/>
      <w:marBottom w:val="0"/>
      <w:divBdr>
        <w:top w:val="none" w:sz="0" w:space="0" w:color="auto"/>
        <w:left w:val="none" w:sz="0" w:space="0" w:color="auto"/>
        <w:bottom w:val="none" w:sz="0" w:space="0" w:color="auto"/>
        <w:right w:val="none" w:sz="0" w:space="0" w:color="auto"/>
      </w:divBdr>
    </w:div>
    <w:div w:id="768741310">
      <w:bodyDiv w:val="1"/>
      <w:marLeft w:val="0"/>
      <w:marRight w:val="0"/>
      <w:marTop w:val="0"/>
      <w:marBottom w:val="0"/>
      <w:divBdr>
        <w:top w:val="none" w:sz="0" w:space="0" w:color="auto"/>
        <w:left w:val="none" w:sz="0" w:space="0" w:color="auto"/>
        <w:bottom w:val="none" w:sz="0" w:space="0" w:color="auto"/>
        <w:right w:val="none" w:sz="0" w:space="0" w:color="auto"/>
      </w:divBdr>
    </w:div>
    <w:div w:id="1912420447">
      <w:bodyDiv w:val="1"/>
      <w:marLeft w:val="240"/>
      <w:marRight w:val="240"/>
      <w:marTop w:val="240"/>
      <w:marBottom w:val="240"/>
      <w:divBdr>
        <w:top w:val="none" w:sz="0" w:space="0" w:color="auto"/>
        <w:left w:val="none" w:sz="0" w:space="0" w:color="auto"/>
        <w:bottom w:val="none" w:sz="0" w:space="0" w:color="auto"/>
        <w:right w:val="none" w:sz="0" w:space="0" w:color="auto"/>
      </w:divBdr>
      <w:divsChild>
        <w:div w:id="316501196">
          <w:marLeft w:val="0"/>
          <w:marRight w:val="0"/>
          <w:marTop w:val="0"/>
          <w:marBottom w:val="0"/>
          <w:divBdr>
            <w:top w:val="none" w:sz="0" w:space="0" w:color="auto"/>
            <w:left w:val="none" w:sz="0" w:space="0" w:color="auto"/>
            <w:bottom w:val="none" w:sz="0" w:space="0" w:color="auto"/>
            <w:right w:val="none" w:sz="0" w:space="0" w:color="auto"/>
          </w:divBdr>
          <w:divsChild>
            <w:div w:id="1731809660">
              <w:marLeft w:val="0"/>
              <w:marRight w:val="0"/>
              <w:marTop w:val="0"/>
              <w:marBottom w:val="0"/>
              <w:divBdr>
                <w:top w:val="none" w:sz="0" w:space="0" w:color="auto"/>
                <w:left w:val="none" w:sz="0" w:space="0" w:color="auto"/>
                <w:bottom w:val="none" w:sz="0" w:space="0" w:color="auto"/>
                <w:right w:val="none" w:sz="0" w:space="0" w:color="auto"/>
              </w:divBdr>
              <w:divsChild>
                <w:div w:id="739522446">
                  <w:marLeft w:val="0"/>
                  <w:marRight w:val="0"/>
                  <w:marTop w:val="0"/>
                  <w:marBottom w:val="0"/>
                  <w:divBdr>
                    <w:top w:val="none" w:sz="0" w:space="0" w:color="auto"/>
                    <w:left w:val="none" w:sz="0" w:space="0" w:color="auto"/>
                    <w:bottom w:val="none" w:sz="0" w:space="0" w:color="auto"/>
                    <w:right w:val="none" w:sz="0" w:space="0" w:color="auto"/>
                  </w:divBdr>
                  <w:divsChild>
                    <w:div w:id="632490586">
                      <w:marLeft w:val="0"/>
                      <w:marRight w:val="0"/>
                      <w:marTop w:val="0"/>
                      <w:marBottom w:val="0"/>
                      <w:divBdr>
                        <w:top w:val="none" w:sz="0" w:space="0" w:color="auto"/>
                        <w:left w:val="none" w:sz="0" w:space="0" w:color="auto"/>
                        <w:bottom w:val="none" w:sz="0" w:space="0" w:color="auto"/>
                        <w:right w:val="none" w:sz="0" w:space="0" w:color="auto"/>
                      </w:divBdr>
                      <w:divsChild>
                        <w:div w:id="2070152010">
                          <w:marLeft w:val="0"/>
                          <w:marRight w:val="0"/>
                          <w:marTop w:val="0"/>
                          <w:marBottom w:val="0"/>
                          <w:divBdr>
                            <w:top w:val="none" w:sz="0" w:space="0" w:color="auto"/>
                            <w:left w:val="none" w:sz="0" w:space="0" w:color="auto"/>
                            <w:bottom w:val="none" w:sz="0" w:space="0" w:color="auto"/>
                            <w:right w:val="none" w:sz="0" w:space="0" w:color="auto"/>
                          </w:divBdr>
                          <w:divsChild>
                            <w:div w:id="1593662380">
                              <w:marLeft w:val="0"/>
                              <w:marRight w:val="0"/>
                              <w:marTop w:val="0"/>
                              <w:marBottom w:val="0"/>
                              <w:divBdr>
                                <w:top w:val="none" w:sz="0" w:space="0" w:color="auto"/>
                                <w:left w:val="none" w:sz="0" w:space="0" w:color="auto"/>
                                <w:bottom w:val="none" w:sz="0" w:space="0" w:color="auto"/>
                                <w:right w:val="none" w:sz="0" w:space="0" w:color="auto"/>
                              </w:divBdr>
                              <w:divsChild>
                                <w:div w:id="826746805">
                                  <w:marLeft w:val="0"/>
                                  <w:marRight w:val="0"/>
                                  <w:marTop w:val="100"/>
                                  <w:marBottom w:val="100"/>
                                  <w:divBdr>
                                    <w:top w:val="none" w:sz="0" w:space="0" w:color="auto"/>
                                    <w:left w:val="none" w:sz="0" w:space="0" w:color="auto"/>
                                    <w:bottom w:val="none" w:sz="0" w:space="0" w:color="auto"/>
                                    <w:right w:val="none" w:sz="0" w:space="0" w:color="auto"/>
                                  </w:divBdr>
                                  <w:divsChild>
                                    <w:div w:id="1001932309">
                                      <w:marLeft w:val="0"/>
                                      <w:marRight w:val="0"/>
                                      <w:marTop w:val="0"/>
                                      <w:marBottom w:val="0"/>
                                      <w:divBdr>
                                        <w:top w:val="none" w:sz="0" w:space="0" w:color="auto"/>
                                        <w:left w:val="none" w:sz="0" w:space="0" w:color="auto"/>
                                        <w:bottom w:val="none" w:sz="0" w:space="0" w:color="auto"/>
                                        <w:right w:val="none" w:sz="0" w:space="0" w:color="auto"/>
                                      </w:divBdr>
                                      <w:divsChild>
                                        <w:div w:id="2117943709">
                                          <w:marLeft w:val="0"/>
                                          <w:marRight w:val="0"/>
                                          <w:marTop w:val="0"/>
                                          <w:marBottom w:val="0"/>
                                          <w:divBdr>
                                            <w:top w:val="none" w:sz="0" w:space="0" w:color="auto"/>
                                            <w:left w:val="none" w:sz="0" w:space="0" w:color="auto"/>
                                            <w:bottom w:val="none" w:sz="0" w:space="0" w:color="auto"/>
                                            <w:right w:val="none" w:sz="0" w:space="0" w:color="auto"/>
                                          </w:divBdr>
                                          <w:divsChild>
                                            <w:div w:id="540820414">
                                              <w:marLeft w:val="0"/>
                                              <w:marRight w:val="0"/>
                                              <w:marTop w:val="0"/>
                                              <w:marBottom w:val="0"/>
                                              <w:divBdr>
                                                <w:top w:val="none" w:sz="0" w:space="0" w:color="auto"/>
                                                <w:left w:val="none" w:sz="0" w:space="0" w:color="auto"/>
                                                <w:bottom w:val="none" w:sz="0" w:space="0" w:color="auto"/>
                                                <w:right w:val="none" w:sz="0" w:space="0" w:color="auto"/>
                                              </w:divBdr>
                                              <w:divsChild>
                                                <w:div w:id="682703960">
                                                  <w:marLeft w:val="0"/>
                                                  <w:marRight w:val="0"/>
                                                  <w:marTop w:val="0"/>
                                                  <w:marBottom w:val="0"/>
                                                  <w:divBdr>
                                                    <w:top w:val="none" w:sz="0" w:space="0" w:color="auto"/>
                                                    <w:left w:val="none" w:sz="0" w:space="0" w:color="auto"/>
                                                    <w:bottom w:val="none" w:sz="0" w:space="0" w:color="auto"/>
                                                    <w:right w:val="none" w:sz="0" w:space="0" w:color="auto"/>
                                                  </w:divBdr>
                                                  <w:divsChild>
                                                    <w:div w:id="14492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220526">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2848412">
          <w:marLeft w:val="0"/>
          <w:marRight w:val="0"/>
          <w:marTop w:val="0"/>
          <w:marBottom w:val="0"/>
          <w:divBdr>
            <w:top w:val="none" w:sz="0" w:space="0" w:color="auto"/>
            <w:left w:val="none" w:sz="0" w:space="0" w:color="auto"/>
            <w:bottom w:val="none" w:sz="0" w:space="0" w:color="auto"/>
            <w:right w:val="none" w:sz="0" w:space="0" w:color="auto"/>
          </w:divBdr>
          <w:divsChild>
            <w:div w:id="710226897">
              <w:marLeft w:val="0"/>
              <w:marRight w:val="0"/>
              <w:marTop w:val="0"/>
              <w:marBottom w:val="0"/>
              <w:divBdr>
                <w:top w:val="none" w:sz="0" w:space="0" w:color="auto"/>
                <w:left w:val="none" w:sz="0" w:space="0" w:color="auto"/>
                <w:bottom w:val="none" w:sz="0" w:space="0" w:color="auto"/>
                <w:right w:val="none" w:sz="0" w:space="0" w:color="auto"/>
              </w:divBdr>
              <w:divsChild>
                <w:div w:id="1813596346">
                  <w:marLeft w:val="0"/>
                  <w:marRight w:val="0"/>
                  <w:marTop w:val="0"/>
                  <w:marBottom w:val="0"/>
                  <w:divBdr>
                    <w:top w:val="none" w:sz="0" w:space="0" w:color="auto"/>
                    <w:left w:val="none" w:sz="0" w:space="0" w:color="auto"/>
                    <w:bottom w:val="none" w:sz="0" w:space="0" w:color="auto"/>
                    <w:right w:val="none" w:sz="0" w:space="0" w:color="auto"/>
                  </w:divBdr>
                  <w:divsChild>
                    <w:div w:id="841049171">
                      <w:marLeft w:val="0"/>
                      <w:marRight w:val="0"/>
                      <w:marTop w:val="0"/>
                      <w:marBottom w:val="0"/>
                      <w:divBdr>
                        <w:top w:val="none" w:sz="0" w:space="0" w:color="auto"/>
                        <w:left w:val="none" w:sz="0" w:space="0" w:color="auto"/>
                        <w:bottom w:val="none" w:sz="0" w:space="0" w:color="auto"/>
                        <w:right w:val="none" w:sz="0" w:space="0" w:color="auto"/>
                      </w:divBdr>
                      <w:divsChild>
                        <w:div w:id="1008485038">
                          <w:marLeft w:val="0"/>
                          <w:marRight w:val="0"/>
                          <w:marTop w:val="0"/>
                          <w:marBottom w:val="0"/>
                          <w:divBdr>
                            <w:top w:val="none" w:sz="0" w:space="0" w:color="auto"/>
                            <w:left w:val="none" w:sz="0" w:space="0" w:color="auto"/>
                            <w:bottom w:val="none" w:sz="0" w:space="0" w:color="auto"/>
                            <w:right w:val="none" w:sz="0" w:space="0" w:color="auto"/>
                          </w:divBdr>
                          <w:divsChild>
                            <w:div w:id="888960520">
                              <w:marLeft w:val="0"/>
                              <w:marRight w:val="0"/>
                              <w:marTop w:val="0"/>
                              <w:marBottom w:val="0"/>
                              <w:divBdr>
                                <w:top w:val="none" w:sz="0" w:space="0" w:color="auto"/>
                                <w:left w:val="none" w:sz="0" w:space="0" w:color="auto"/>
                                <w:bottom w:val="none" w:sz="0" w:space="0" w:color="auto"/>
                                <w:right w:val="none" w:sz="0" w:space="0" w:color="auto"/>
                              </w:divBdr>
                              <w:divsChild>
                                <w:div w:id="1057971488">
                                  <w:marLeft w:val="0"/>
                                  <w:marRight w:val="0"/>
                                  <w:marTop w:val="100"/>
                                  <w:marBottom w:val="100"/>
                                  <w:divBdr>
                                    <w:top w:val="none" w:sz="0" w:space="0" w:color="auto"/>
                                    <w:left w:val="none" w:sz="0" w:space="0" w:color="auto"/>
                                    <w:bottom w:val="none" w:sz="0" w:space="0" w:color="auto"/>
                                    <w:right w:val="none" w:sz="0" w:space="0" w:color="auto"/>
                                  </w:divBdr>
                                  <w:divsChild>
                                    <w:div w:id="1775711531">
                                      <w:marLeft w:val="0"/>
                                      <w:marRight w:val="0"/>
                                      <w:marTop w:val="0"/>
                                      <w:marBottom w:val="0"/>
                                      <w:divBdr>
                                        <w:top w:val="none" w:sz="0" w:space="0" w:color="auto"/>
                                        <w:left w:val="none" w:sz="0" w:space="0" w:color="auto"/>
                                        <w:bottom w:val="none" w:sz="0" w:space="0" w:color="auto"/>
                                        <w:right w:val="none" w:sz="0" w:space="0" w:color="auto"/>
                                      </w:divBdr>
                                      <w:divsChild>
                                        <w:div w:id="1913807131">
                                          <w:marLeft w:val="0"/>
                                          <w:marRight w:val="0"/>
                                          <w:marTop w:val="0"/>
                                          <w:marBottom w:val="0"/>
                                          <w:divBdr>
                                            <w:top w:val="none" w:sz="0" w:space="0" w:color="auto"/>
                                            <w:left w:val="none" w:sz="0" w:space="0" w:color="auto"/>
                                            <w:bottom w:val="none" w:sz="0" w:space="0" w:color="auto"/>
                                            <w:right w:val="none" w:sz="0" w:space="0" w:color="auto"/>
                                          </w:divBdr>
                                          <w:divsChild>
                                            <w:div w:id="296490035">
                                              <w:marLeft w:val="0"/>
                                              <w:marRight w:val="0"/>
                                              <w:marTop w:val="0"/>
                                              <w:marBottom w:val="0"/>
                                              <w:divBdr>
                                                <w:top w:val="none" w:sz="0" w:space="0" w:color="auto"/>
                                                <w:left w:val="none" w:sz="0" w:space="0" w:color="auto"/>
                                                <w:bottom w:val="none" w:sz="0" w:space="0" w:color="auto"/>
                                                <w:right w:val="none" w:sz="0" w:space="0" w:color="auto"/>
                                              </w:divBdr>
                                              <w:divsChild>
                                                <w:div w:id="1507481977">
                                                  <w:marLeft w:val="0"/>
                                                  <w:marRight w:val="0"/>
                                                  <w:marTop w:val="0"/>
                                                  <w:marBottom w:val="0"/>
                                                  <w:divBdr>
                                                    <w:top w:val="none" w:sz="0" w:space="0" w:color="auto"/>
                                                    <w:left w:val="none" w:sz="0" w:space="0" w:color="auto"/>
                                                    <w:bottom w:val="none" w:sz="0" w:space="0" w:color="auto"/>
                                                    <w:right w:val="none" w:sz="0" w:space="0" w:color="auto"/>
                                                  </w:divBdr>
                                                  <w:divsChild>
                                                    <w:div w:id="47592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qms.chisholm.edu.au/Document/DownloadContentByDocumentId/198f15f1-a040-e511-80c0-0090fa3e69a6" TargetMode="External"/><Relationship Id="rId18" Type="http://schemas.openxmlformats.org/officeDocument/2006/relationships/hyperlink" Target="https://qms.chisholm.edu.au/Document/DownloadContentByDocumentId/198f15f1-a040-e511-80c0-0090fa3e69a6" TargetMode="External"/><Relationship Id="rId26" Type="http://schemas.openxmlformats.org/officeDocument/2006/relationships/hyperlink" Target="https://qms.chisholm.edu.au/Document/DownloadContentByDocumentId/22cfbccf-5cc8-e411-80c0-005056b47701" TargetMode="External"/><Relationship Id="rId39" Type="http://schemas.openxmlformats.org/officeDocument/2006/relationships/hyperlink" Target="https://www.legislation.vic.gov.au/in-force/acts/children-youth-and-families-act-2005/122" TargetMode="External"/><Relationship Id="rId21" Type="http://schemas.openxmlformats.org/officeDocument/2006/relationships/hyperlink" Target="https://qms.chisholm.edu.au/Document/DownloadContentByDocumentId/34549b15-a1cc-ea11-a965-000d3ae11182" TargetMode="External"/><Relationship Id="rId34" Type="http://schemas.openxmlformats.org/officeDocument/2006/relationships/hyperlink" Target="https://qms.chisholm.edu.au/Document/DownloadContentByDocumentId/253e4b9b-f915-ec11-a96f-000d3ae11182" TargetMode="External"/><Relationship Id="rId42" Type="http://schemas.openxmlformats.org/officeDocument/2006/relationships/hyperlink" Target="https://www.legislation.gov.au/C2009A00028/latest/text" TargetMode="External"/><Relationship Id="rId47" Type="http://schemas.openxmlformats.org/officeDocument/2006/relationships/hyperlink" Target="https://www.legislation.vic.gov.au/as-made/acts/protected-disclosure-act-2012"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qms.chisholm.edu.au/Document/DownloadContentByDocumentId/559b57e0-464a-ef11-b6d7-6045bd3ce0a0" TargetMode="External"/><Relationship Id="rId29" Type="http://schemas.openxmlformats.org/officeDocument/2006/relationships/hyperlink" Target="https://qms.chisholm.edu.au/Document/DownloadContentByDocumentId/ecacc11d-93f8-ea11-a968-000d3ae11182" TargetMode="External"/><Relationship Id="rId11" Type="http://schemas.openxmlformats.org/officeDocument/2006/relationships/hyperlink" Target="https://qms.chisholm.edu.au/Document/DownloadContentByDocumentId/ce09750d-c5f9-e411-80be-0090fa3e69a6" TargetMode="External"/><Relationship Id="rId24" Type="http://schemas.openxmlformats.org/officeDocument/2006/relationships/hyperlink" Target="https://qms.chisholm.edu.au/Document/DownloadContentByDocumentId/d4b7b792-dd1e-e511-80bf-0090fa3e69a2" TargetMode="External"/><Relationship Id="rId32" Type="http://schemas.openxmlformats.org/officeDocument/2006/relationships/hyperlink" Target="https://qms.chisholm.edu.au/Document/DownloadContentByDocumentId/811ba8f5-67c8-e411-80c0-005056b47701" TargetMode="External"/><Relationship Id="rId37" Type="http://schemas.openxmlformats.org/officeDocument/2006/relationships/hyperlink" Target="https://www.legislation.vic.gov.au/bills/child-wellbeing-and-safety-amendment-child-safe-standards-bill-2015" TargetMode="External"/><Relationship Id="rId40" Type="http://schemas.openxmlformats.org/officeDocument/2006/relationships/hyperlink" Target="http://www.austlii.edu.au/au/legis/vic/consol_act/ca195882/" TargetMode="External"/><Relationship Id="rId45" Type="http://schemas.openxmlformats.org/officeDocument/2006/relationships/hyperlink" Target="https://www.legislation.gov.au/C2004A03712/latest/text"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qms.chisholm.edu.au/Document/DownloadContentByDocumentId/8417dd7d-e726-e611-80d0-005056b46ae5" TargetMode="External"/><Relationship Id="rId31" Type="http://schemas.openxmlformats.org/officeDocument/2006/relationships/hyperlink" Target="https://qms.chisholm.edu.au/Document/DownloadContentByDocumentId/0f9fae79-88f3-e411-80be-0090fa3e69a6" TargetMode="External"/><Relationship Id="rId44" Type="http://schemas.openxmlformats.org/officeDocument/2006/relationships/hyperlink" Target="http://www.austlii.edu.au/au/legis/vic/reprint_act/ipa2000231/ipa2000a1j2014332.pdf"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ms.chisholm.edu.au/Document/DownloadContentByDocumentId/6964076a-64c8-e411-80c0-005056b47701" TargetMode="External"/><Relationship Id="rId22" Type="http://schemas.openxmlformats.org/officeDocument/2006/relationships/hyperlink" Target="https://qms.chisholm.edu.au/Document/DownloadContentByDocumentId/6964076a-64c8-e411-80c0-005056b47701" TargetMode="External"/><Relationship Id="rId27" Type="http://schemas.openxmlformats.org/officeDocument/2006/relationships/hyperlink" Target="https://qms.chisholm.edu.au/Document/DownloadContentByDocumentId/ce09750d-c5f9-e411-80be-0090fa3e69a6" TargetMode="External"/><Relationship Id="rId30" Type="http://schemas.openxmlformats.org/officeDocument/2006/relationships/hyperlink" Target="https://qms.chisholm.edu.au/Document/DownloadContentByDocumentId/3e013f44-82f3-e411-80be-0090fa3e69a6" TargetMode="External"/><Relationship Id="rId35" Type="http://schemas.openxmlformats.org/officeDocument/2006/relationships/hyperlink" Target="https://childsafe.humanrights.gov.au/national-principles" TargetMode="External"/><Relationship Id="rId43" Type="http://schemas.openxmlformats.org/officeDocument/2006/relationships/hyperlink" Target="https://www.legislation.gov.au/C2004A02562/latest/text" TargetMode="External"/><Relationship Id="rId48" Type="http://schemas.openxmlformats.org/officeDocument/2006/relationships/hyperlink" Target="https://ccyp.vic.gov.au/reportable-conduct-scheme"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childsafetyandwellbeing@chisholm.edu.au" TargetMode="External"/><Relationship Id="rId17" Type="http://schemas.openxmlformats.org/officeDocument/2006/relationships/hyperlink" Target="https://qms.chisholm.edu.au/Document/DownloadContentByDocumentId/a1f673e3-5e03-e511-80be-0090fa3e69a6" TargetMode="External"/><Relationship Id="rId25" Type="http://schemas.openxmlformats.org/officeDocument/2006/relationships/hyperlink" Target="https://qms.chisholm.edu.au/Document/DownloadContentByDocumentId/e24e2f92-0b4e-e611-80e8-005056b46c43" TargetMode="External"/><Relationship Id="rId33" Type="http://schemas.openxmlformats.org/officeDocument/2006/relationships/hyperlink" Target="https://qms.chisholm.edu.au/Document/DownloadContentByDocumentId/9b2e66fe-4dc1-e411-80c0-005056b47701" TargetMode="External"/><Relationship Id="rId38" Type="http://schemas.openxmlformats.org/officeDocument/2006/relationships/hyperlink" Target="https://ccyp.vic.gov.au/child-safe-standards/" TargetMode="External"/><Relationship Id="rId46" Type="http://schemas.openxmlformats.org/officeDocument/2006/relationships/hyperlink" Target="https://www.legislation.vic.gov.au/in-force/acts/privacy-and-data-protection-act-2014/007" TargetMode="External"/><Relationship Id="rId20" Type="http://schemas.openxmlformats.org/officeDocument/2006/relationships/hyperlink" Target="https://qms.chisholm.edu.au/Document/DownloadContentByDocumentId/a44d0afc-6fc8-e411-80c0-005056b47701" TargetMode="External"/><Relationship Id="rId41" Type="http://schemas.openxmlformats.org/officeDocument/2006/relationships/hyperlink" Target="http://classic.austlii.edu.au/au/legis/vic/consol_act/eoa201025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qms.chisholm.edu.au/Document/DownloadContentByDocumentId/253e4b9b-f915-ec11-a96f-000d3ae11182" TargetMode="External"/><Relationship Id="rId23" Type="http://schemas.openxmlformats.org/officeDocument/2006/relationships/hyperlink" Target="https://qms.chisholm.edu.au/Document/DownloadContentByDocumentId/dd9e7a84-63c8-e411-80c0-005056b47701" TargetMode="External"/><Relationship Id="rId28" Type="http://schemas.openxmlformats.org/officeDocument/2006/relationships/hyperlink" Target="https://qms.chisholm.edu.au/Document/DownloadContentByDocumentId/dccaeffe-c929-e511-80bf-0090fa3e69a2" TargetMode="External"/><Relationship Id="rId36" Type="http://schemas.openxmlformats.org/officeDocument/2006/relationships/hyperlink" Target="https://www.legislation.vic.gov.au/in-force/acts/child-wellbeing-and-safety-act-2005/031" TargetMode="External"/><Relationship Id="rId49" Type="http://schemas.openxmlformats.org/officeDocument/2006/relationships/hyperlink" Target="https://content.legislation.vic.gov.au/sites/default/files/2020-11/20-034aa%20authorised.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aeadb5-059f-44c0-bf53-c286efd3979f">
      <Terms xmlns="http://schemas.microsoft.com/office/infopath/2007/PartnerControls"/>
    </lcf76f155ced4ddcb4097134ff3c332f>
    <TaxCatchAllLabel xmlns="010db9f1-79f8-4b72-8ed5-1c96e6bfcfe9" xsi:nil="true"/>
    <TaxCatchAll xmlns="010db9f1-79f8-4b72-8ed5-1c96e6bfcfe9">
      <Value>2</Value>
      <Value>48</Value>
    </TaxCatchAll>
    <g7a7ab8361684caeb3560c347426761d xmlns="8f1edb9d-dabc-4971-8f49-6e0726b05baa">
      <Terms xmlns="http://schemas.microsoft.com/office/infopath/2007/PartnerControls">
        <TermInfo xmlns="http://schemas.microsoft.com/office/infopath/2007/PartnerControls">
          <TermName xmlns="http://schemas.microsoft.com/office/infopath/2007/PartnerControls">80-Institute Operations</TermName>
          <TermId xmlns="http://schemas.microsoft.com/office/infopath/2007/PartnerControls">b6ed327a-e562-471f-a6d8-480e8eec153f</TermId>
        </TermInfo>
      </Terms>
    </g7a7ab8361684caeb3560c347426761d>
    <h4645d5cf3a345dc8ad9fe00be6b7f66 xmlns="8f1edb9d-dabc-4971-8f49-6e0726b05baa">
      <Terms xmlns="http://schemas.microsoft.com/office/infopath/2007/PartnerControls">
        <TermInfo xmlns="http://schemas.microsoft.com/office/infopath/2007/PartnerControls">
          <TermName xmlns="http://schemas.microsoft.com/office/infopath/2007/PartnerControls">QMS Publishing</TermName>
          <TermId xmlns="http://schemas.microsoft.com/office/infopath/2007/PartnerControls">b9f4f83e-a88a-4dc9-837d-24a8fb7058aa</TermId>
        </TermInfo>
      </Terms>
    </h4645d5cf3a345dc8ad9fe00be6b7f66>
  </documentManagement>
</p:properties>
</file>

<file path=customXml/item4.xml><?xml version="1.0" encoding="utf-8"?>
<ct:contentTypeSchema xmlns:ct="http://schemas.microsoft.com/office/2006/metadata/contentType" xmlns:ma="http://schemas.microsoft.com/office/2006/metadata/properties/metaAttributes" ct:_="" ma:_="" ma:contentTypeName="Chisholm Department File" ma:contentTypeID="0x010100F36FC6DFCED5E746BC2FBE58D79DA25400DDA5DB5013FF8F4F8020E9AF5A34CD19" ma:contentTypeVersion="37" ma:contentTypeDescription="" ma:contentTypeScope="" ma:versionID="581a3edab14d5f65b7c9d1a6afa840ec">
  <xsd:schema xmlns:xsd="http://www.w3.org/2001/XMLSchema" xmlns:xs="http://www.w3.org/2001/XMLSchema" xmlns:p="http://schemas.microsoft.com/office/2006/metadata/properties" xmlns:ns2="8f1edb9d-dabc-4971-8f49-6e0726b05baa" xmlns:ns3="010db9f1-79f8-4b72-8ed5-1c96e6bfcfe9" xmlns:ns4="eaaeadb5-059f-44c0-bf53-c286efd3979f" targetNamespace="http://schemas.microsoft.com/office/2006/metadata/properties" ma:root="true" ma:fieldsID="17762b206cf4bbc164e22cf510578c71" ns2:_="" ns3:_="" ns4:_="">
    <xsd:import namespace="8f1edb9d-dabc-4971-8f49-6e0726b05baa"/>
    <xsd:import namespace="010db9f1-79f8-4b72-8ed5-1c96e6bfcfe9"/>
    <xsd:import namespace="eaaeadb5-059f-44c0-bf53-c286efd3979f"/>
    <xsd:element name="properties">
      <xsd:complexType>
        <xsd:sequence>
          <xsd:element name="documentManagement">
            <xsd:complexType>
              <xsd:all>
                <xsd:element ref="ns2:h4645d5cf3a345dc8ad9fe00be6b7f66" minOccurs="0"/>
                <xsd:element ref="ns3:TaxCatchAll" minOccurs="0"/>
                <xsd:element ref="ns3:TaxCatchAllLabel" minOccurs="0"/>
                <xsd:element ref="ns2:g7a7ab8361684caeb3560c347426761d"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lcf76f155ced4ddcb4097134ff3c332f" minOccurs="0"/>
                <xsd:element ref="ns4:MediaServiceGenerationTime" minOccurs="0"/>
                <xsd:element ref="ns4:MediaServiceEventHashCode" minOccurs="0"/>
                <xsd:element ref="ns4:MediaServiceObjectDetectorVersions" minOccurs="0"/>
                <xsd:element ref="ns4:MediaServiceSearchPropertie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edb9d-dabc-4971-8f49-6e0726b05baa" elementFormDefault="qualified">
    <xsd:import namespace="http://schemas.microsoft.com/office/2006/documentManagement/types"/>
    <xsd:import namespace="http://schemas.microsoft.com/office/infopath/2007/PartnerControls"/>
    <xsd:element name="h4645d5cf3a345dc8ad9fe00be6b7f66" ma:index="8" nillable="true" ma:taxonomy="true" ma:internalName="h4645d5cf3a345dc8ad9fe00be6b7f66" ma:taxonomyFieldName="Topic" ma:displayName="Topic" ma:default="" ma:fieldId="{14645d5c-f3a3-45dc-8ad9-fe00be6b7f66}" ma:sspId="ef7dfea9-f2f6-4854-82a1-0b02f7d3fa47" ma:termSetId="111fc799-54b6-4170-b8f3-87c4d02ad8ae" ma:anchorId="00000000-0000-0000-0000-000000000000" ma:open="false" ma:isKeyword="false">
      <xsd:complexType>
        <xsd:sequence>
          <xsd:element ref="pc:Terms" minOccurs="0" maxOccurs="1"/>
        </xsd:sequence>
      </xsd:complexType>
    </xsd:element>
    <xsd:element name="g7a7ab8361684caeb3560c347426761d" ma:index="12" nillable="true" ma:taxonomy="true" ma:internalName="g7a7ab8361684caeb3560c347426761d" ma:taxonomyFieldName="CostCentre" ma:displayName="Cost Centre" ma:default="" ma:fieldId="{07a7ab83-6168-4cae-b356-0c347426761d}" ma:sspId="ef7dfea9-f2f6-4854-82a1-0b02f7d3fa47" ma:termSetId="11c70886-91a3-434b-9bc0-38d7a456c56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0db9f1-79f8-4b72-8ed5-1c96e6bfcfe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b35be85-c7c3-4413-9c72-355dc7da3376}" ma:internalName="TaxCatchAll" ma:readOnly="false" ma:showField="CatchAllData" ma:web="010db9f1-79f8-4b72-8ed5-1c96e6bfcfe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b35be85-c7c3-4413-9c72-355dc7da3376}" ma:internalName="TaxCatchAllLabel" ma:readOnly="false" ma:showField="CatchAllDataLabel" ma:web="010db9f1-79f8-4b72-8ed5-1c96e6bfcfe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aeadb5-059f-44c0-bf53-c286efd3979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7dfea9-f2f6-4854-82a1-0b02f7d3fa47"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descriptio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923395-1D9C-4119-9870-0F5BACB71F46}">
  <ds:schemaRefs>
    <ds:schemaRef ds:uri="http://schemas.microsoft.com/sharepoint/v3/contenttype/forms"/>
  </ds:schemaRefs>
</ds:datastoreItem>
</file>

<file path=customXml/itemProps2.xml><?xml version="1.0" encoding="utf-8"?>
<ds:datastoreItem xmlns:ds="http://schemas.openxmlformats.org/officeDocument/2006/customXml" ds:itemID="{C4A77C51-B5AE-4AC6-8EDE-4A498D8A3D8A}">
  <ds:schemaRefs>
    <ds:schemaRef ds:uri="http://schemas.openxmlformats.org/officeDocument/2006/bibliography"/>
  </ds:schemaRefs>
</ds:datastoreItem>
</file>

<file path=customXml/itemProps3.xml><?xml version="1.0" encoding="utf-8"?>
<ds:datastoreItem xmlns:ds="http://schemas.openxmlformats.org/officeDocument/2006/customXml" ds:itemID="{48B0133A-E5F4-47AD-B13C-CCE31D81EC44}">
  <ds:schemaRefs>
    <ds:schemaRef ds:uri="http://schemas.microsoft.com/office/2006/metadata/properties"/>
    <ds:schemaRef ds:uri="http://schemas.microsoft.com/office/infopath/2007/PartnerControls"/>
    <ds:schemaRef ds:uri="eaaeadb5-059f-44c0-bf53-c286efd3979f"/>
    <ds:schemaRef ds:uri="010db9f1-79f8-4b72-8ed5-1c96e6bfcfe9"/>
    <ds:schemaRef ds:uri="8f1edb9d-dabc-4971-8f49-6e0726b05baa"/>
  </ds:schemaRefs>
</ds:datastoreItem>
</file>

<file path=customXml/itemProps4.xml><?xml version="1.0" encoding="utf-8"?>
<ds:datastoreItem xmlns:ds="http://schemas.openxmlformats.org/officeDocument/2006/customXml" ds:itemID="{336F9794-BB31-4EA7-881F-0FD4A03C2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edb9d-dabc-4971-8f49-6e0726b05baa"/>
    <ds:schemaRef ds:uri="010db9f1-79f8-4b72-8ed5-1c96e6bfcfe9"/>
    <ds:schemaRef ds:uri="eaaeadb5-059f-44c0-bf53-c286efd39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3725</Words>
  <Characters>21233</Characters>
  <Application>Microsoft Office Word</Application>
  <DocSecurity>0</DocSecurity>
  <Lines>176</Lines>
  <Paragraphs>49</Paragraphs>
  <ScaleCrop>false</ScaleCrop>
  <Company>Chisholm Institute</Company>
  <LinksUpToDate>false</LinksUpToDate>
  <CharactersWithSpaces>24909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Coverdale</dc:creator>
  <cp:keywords/>
  <dc:description/>
  <cp:lastModifiedBy>Anne-Maree Lennox</cp:lastModifiedBy>
  <cp:revision>2</cp:revision>
  <cp:lastPrinted>2018-06-28T02:13:00Z</cp:lastPrinted>
  <dcterms:created xsi:type="dcterms:W3CDTF">2026-02-18T04:00:00Z</dcterms:created>
  <dcterms:modified xsi:type="dcterms:W3CDTF">2026-02-18T04:00:00Z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0x010100F36FC6DFCED5E746BC2FBE58D79DA25400DDA5DB5013FF8F4F8020E9AF5A34CD19</vt:lpwstr>
  </property>
  <property fmtid="{D5CDD505-2E9C-101B-9397-08002B2CF9AE}" pid="3" name="Topic">
    <vt:lpwstr>48;#QMS Publishing|b9f4f83e-a88a-4dc9-837d-24a8fb7058aa</vt:lpwstr>
  </property>
  <property fmtid="{D5CDD505-2E9C-101B-9397-08002B2CF9AE}" pid="4" name="CostCentre">
    <vt:lpwstr>2;#80-Institute Operations|b6ed327a-e562-471f-a6d8-480e8eec153f</vt:lpwstr>
  </property>
  <property fmtid="{D5CDD505-2E9C-101B-9397-08002B2CF9AE}" pid="5" name="GrammarlyDocumentId">
    <vt:lpwstr>a9bbc2a817858b641f4e541f10ba44ef10cd6d073838a406c01f254f26ea205e</vt:lpwstr>
  </property>
  <property fmtid="{D5CDD505-2E9C-101B-9397-08002B2CF9AE}" pid="6" name="MediaServiceImageTags">
    <vt:lpwstr/>
  </property>
</Properties>
</file>